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2F5B9" w14:textId="77777777" w:rsidR="00646FA1" w:rsidRDefault="00646FA1" w:rsidP="00646FA1">
      <w:pPr>
        <w:pStyle w:val="Textodecomentrio"/>
        <w:jc w:val="center"/>
        <w:rPr>
          <w:b/>
          <w:bCs/>
          <w:i/>
          <w:iCs/>
        </w:rPr>
      </w:pPr>
      <w:bookmarkStart w:id="0" w:name="_Hlk82471863"/>
    </w:p>
    <w:p w14:paraId="3C60FD66" w14:textId="05E67883" w:rsidR="00646FA1" w:rsidRPr="00646FA1" w:rsidRDefault="00646FA1" w:rsidP="00646FA1">
      <w:pPr>
        <w:pStyle w:val="Textodecomentrio"/>
        <w:jc w:val="center"/>
        <w:rPr>
          <w:b/>
          <w:bCs/>
          <w:i/>
          <w:iCs/>
          <w:color w:val="FF0000"/>
          <w:sz w:val="24"/>
          <w:szCs w:val="24"/>
        </w:rPr>
      </w:pPr>
      <w:r w:rsidRPr="00646FA1">
        <w:rPr>
          <w:b/>
          <w:bCs/>
          <w:i/>
          <w:iCs/>
          <w:color w:val="FF0000"/>
          <w:sz w:val="24"/>
          <w:szCs w:val="24"/>
        </w:rPr>
        <w:t>MODELO DE TERMO DE REFERÊNCIA</w:t>
      </w:r>
    </w:p>
    <w:p w14:paraId="368776D4" w14:textId="1EB45E08" w:rsidR="00646FA1" w:rsidRPr="00646FA1" w:rsidRDefault="00646FA1" w:rsidP="00646FA1">
      <w:pPr>
        <w:pStyle w:val="Textodecomentrio"/>
        <w:jc w:val="center"/>
        <w:rPr>
          <w:b/>
          <w:bCs/>
          <w:i/>
          <w:iCs/>
          <w:color w:val="FF0000"/>
          <w:sz w:val="24"/>
          <w:szCs w:val="24"/>
        </w:rPr>
      </w:pPr>
      <w:r w:rsidRPr="00646FA1">
        <w:rPr>
          <w:b/>
          <w:bCs/>
          <w:i/>
          <w:iCs/>
          <w:color w:val="FF0000"/>
          <w:sz w:val="24"/>
          <w:szCs w:val="24"/>
        </w:rPr>
        <w:t>LEI Nº 14.133/2021</w:t>
      </w:r>
    </w:p>
    <w:p w14:paraId="1F691E19" w14:textId="00ABA816" w:rsidR="00646FA1" w:rsidRPr="00646FA1" w:rsidRDefault="00646FA1" w:rsidP="00646FA1">
      <w:pPr>
        <w:pStyle w:val="Textodecomentrio"/>
        <w:jc w:val="center"/>
        <w:rPr>
          <w:b/>
          <w:bCs/>
          <w:i/>
          <w:iCs/>
          <w:sz w:val="24"/>
          <w:szCs w:val="24"/>
        </w:rPr>
      </w:pPr>
      <w:r w:rsidRPr="00646FA1">
        <w:rPr>
          <w:b/>
          <w:bCs/>
          <w:i/>
          <w:iCs/>
          <w:color w:val="FF0000"/>
          <w:sz w:val="24"/>
          <w:szCs w:val="24"/>
        </w:rPr>
        <w:t xml:space="preserve">USO PARA SERVIÇOS </w:t>
      </w:r>
      <w:r w:rsidRPr="00273E20">
        <w:rPr>
          <w:b/>
          <w:bCs/>
          <w:i/>
          <w:iCs/>
          <w:color w:val="FF0000"/>
          <w:sz w:val="24"/>
          <w:szCs w:val="24"/>
          <w:u w:val="single"/>
        </w:rPr>
        <w:t>SEM DEDICAÇÃO EXCLUSIVA</w:t>
      </w:r>
      <w:r w:rsidRPr="00646FA1">
        <w:rPr>
          <w:b/>
          <w:bCs/>
          <w:i/>
          <w:iCs/>
          <w:color w:val="FF0000"/>
          <w:sz w:val="24"/>
          <w:szCs w:val="24"/>
        </w:rPr>
        <w:t xml:space="preserve"> DE MÃO DE OBRA</w:t>
      </w:r>
    </w:p>
    <w:p w14:paraId="79A59FA5" w14:textId="77777777" w:rsidR="00646FA1" w:rsidRDefault="00646FA1" w:rsidP="00646FA1">
      <w:pPr>
        <w:pStyle w:val="Textodecomentrio"/>
        <w:jc w:val="center"/>
        <w:rPr>
          <w:b/>
          <w:bCs/>
          <w:i/>
          <w:iCs/>
        </w:rPr>
      </w:pPr>
    </w:p>
    <w:p w14:paraId="6F526DBD" w14:textId="77777777" w:rsidR="00646FA1" w:rsidRDefault="00646FA1" w:rsidP="00646FA1">
      <w:pPr>
        <w:pStyle w:val="Textodecomentrio"/>
        <w:jc w:val="both"/>
        <w:rPr>
          <w:b/>
          <w:bCs/>
          <w:i/>
          <w:iCs/>
        </w:rPr>
      </w:pPr>
    </w:p>
    <w:p w14:paraId="4BCEDE76" w14:textId="77777777" w:rsidR="00646FA1" w:rsidRDefault="00646FA1" w:rsidP="00646FA1">
      <w:pPr>
        <w:pStyle w:val="Textodecomentrio"/>
        <w:shd w:val="clear" w:color="auto" w:fill="FFC000"/>
        <w:ind w:left="2268"/>
        <w:jc w:val="both"/>
        <w:rPr>
          <w:b/>
          <w:bCs/>
          <w:i/>
          <w:iCs/>
        </w:rPr>
      </w:pPr>
      <w:r w:rsidRPr="00D47598">
        <w:rPr>
          <w:b/>
          <w:bCs/>
          <w:i/>
          <w:iCs/>
        </w:rPr>
        <w:t>ORIENTAÇÕES PARA USO DO MODELO – LEITURA OBRIGATÓRIA</w:t>
      </w:r>
    </w:p>
    <w:p w14:paraId="5FAE94AE" w14:textId="77777777" w:rsidR="00E24993" w:rsidRDefault="00E24993" w:rsidP="00646FA1">
      <w:pPr>
        <w:pStyle w:val="Textodecomentrio"/>
        <w:shd w:val="clear" w:color="auto" w:fill="FFC000"/>
        <w:ind w:left="2268"/>
        <w:jc w:val="both"/>
        <w:rPr>
          <w:b/>
          <w:bCs/>
          <w:i/>
          <w:iCs/>
        </w:rPr>
      </w:pPr>
    </w:p>
    <w:p w14:paraId="478AC249" w14:textId="5E6684BB" w:rsidR="00E24993" w:rsidRDefault="00E24993" w:rsidP="00E24993">
      <w:pPr>
        <w:pStyle w:val="Textodecomentrio"/>
        <w:shd w:val="clear" w:color="auto" w:fill="FFC000"/>
        <w:ind w:left="2268"/>
        <w:jc w:val="both"/>
        <w:rPr>
          <w:bCs/>
          <w:i/>
          <w:iCs/>
        </w:rPr>
      </w:pPr>
      <w:proofErr w:type="gramStart"/>
      <w:r w:rsidRPr="00E24993">
        <w:rPr>
          <w:b/>
          <w:bCs/>
          <w:i/>
          <w:iCs/>
        </w:rPr>
        <w:t>1</w:t>
      </w:r>
      <w:proofErr w:type="gramEnd"/>
      <w:r w:rsidRPr="00E24993">
        <w:rPr>
          <w:b/>
          <w:bCs/>
          <w:i/>
          <w:iCs/>
        </w:rPr>
        <w:t>)</w:t>
      </w:r>
      <w:r>
        <w:rPr>
          <w:b/>
          <w:bCs/>
          <w:i/>
          <w:iCs/>
        </w:rPr>
        <w:t xml:space="preserve"> SERVIÇOS SEM DEDICAÇÃO EXCLUSIVA DE MÃO DE OBRA: </w:t>
      </w:r>
      <w:r w:rsidRPr="00E24993">
        <w:rPr>
          <w:bCs/>
          <w:i/>
          <w:iCs/>
        </w:rPr>
        <w:t>são aqueles</w:t>
      </w:r>
      <w:r>
        <w:rPr>
          <w:b/>
          <w:bCs/>
          <w:i/>
          <w:iCs/>
        </w:rPr>
        <w:t xml:space="preserve"> </w:t>
      </w:r>
      <w:r w:rsidRPr="00E24993">
        <w:rPr>
          <w:bCs/>
          <w:i/>
          <w:iCs/>
        </w:rPr>
        <w:t xml:space="preserve">em que, via de regra, </w:t>
      </w:r>
      <w:r w:rsidRPr="00FA3514">
        <w:rPr>
          <w:b/>
          <w:bCs/>
          <w:i/>
          <w:iCs/>
        </w:rPr>
        <w:t>não há alocação contínua de empregados da contratada nas dependências do órgão, nem dedicação exclusiva</w:t>
      </w:r>
      <w:r w:rsidRPr="00E24993">
        <w:rPr>
          <w:bCs/>
          <w:i/>
          <w:iCs/>
        </w:rPr>
        <w:t>. São exemplos comuns os serviços de manutenção preventiva ou corretiva de equipamentos, locação de máquinas, etc. (desde que, é claro, as necessidades do órgão não pressuponham a disponibilização contínua ou permanente do empregado).</w:t>
      </w:r>
    </w:p>
    <w:p w14:paraId="2D00E1E9" w14:textId="77777777" w:rsidR="00E24993" w:rsidRPr="00D47598" w:rsidRDefault="00E24993" w:rsidP="00E24993">
      <w:pPr>
        <w:pStyle w:val="Textodecomentrio"/>
        <w:shd w:val="clear" w:color="auto" w:fill="FFC000"/>
        <w:ind w:left="2268"/>
        <w:jc w:val="both"/>
      </w:pPr>
    </w:p>
    <w:p w14:paraId="5A3934ED" w14:textId="0541164B" w:rsidR="00646FA1" w:rsidRPr="00D47598" w:rsidRDefault="00646FA1" w:rsidP="00646FA1">
      <w:pPr>
        <w:pStyle w:val="Textodecomentrio"/>
        <w:shd w:val="clear" w:color="auto" w:fill="FFC000"/>
        <w:ind w:left="2268"/>
        <w:jc w:val="both"/>
      </w:pPr>
      <w:proofErr w:type="gramStart"/>
      <w:r w:rsidRPr="00D47598">
        <w:rPr>
          <w:b/>
          <w:bCs/>
          <w:i/>
          <w:iCs/>
        </w:rPr>
        <w:t>1</w:t>
      </w:r>
      <w:r w:rsidR="00E24993">
        <w:rPr>
          <w:b/>
          <w:bCs/>
          <w:i/>
          <w:iCs/>
        </w:rPr>
        <w:t>-A</w:t>
      </w:r>
      <w:r w:rsidRPr="00D47598">
        <w:rPr>
          <w:b/>
          <w:bCs/>
          <w:i/>
          <w:iCs/>
        </w:rPr>
        <w:t>)</w:t>
      </w:r>
      <w:proofErr w:type="gramEnd"/>
      <w:r w:rsidRPr="00D47598">
        <w:rPr>
          <w:b/>
          <w:bCs/>
          <w:i/>
          <w:iCs/>
        </w:rPr>
        <w:t xml:space="preserve"> </w:t>
      </w:r>
      <w:r w:rsidRPr="00D47598">
        <w:rPr>
          <w:i/>
          <w:iCs/>
        </w:rPr>
        <w:t>O presente modelo de Termo de Referência</w:t>
      </w:r>
      <w:r w:rsidR="00273E20">
        <w:rPr>
          <w:i/>
          <w:iCs/>
        </w:rPr>
        <w:t xml:space="preserve"> (TR)</w:t>
      </w:r>
      <w:r w:rsidRPr="00D47598">
        <w:rPr>
          <w:i/>
          <w:iCs/>
        </w:rPr>
        <w:t xml:space="preserve">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5FB03CB1" w14:textId="77777777" w:rsidR="00646FA1" w:rsidRPr="00D47598" w:rsidRDefault="00646FA1" w:rsidP="00646FA1">
      <w:pPr>
        <w:pStyle w:val="Textodecomentrio"/>
        <w:shd w:val="clear" w:color="auto" w:fill="FFC000"/>
        <w:ind w:left="2268"/>
        <w:jc w:val="both"/>
      </w:pPr>
      <w:proofErr w:type="gramStart"/>
      <w:r w:rsidRPr="00D47598">
        <w:rPr>
          <w:b/>
          <w:bCs/>
          <w:i/>
          <w:iCs/>
        </w:rPr>
        <w:t>2</w:t>
      </w:r>
      <w:proofErr w:type="gramEnd"/>
      <w:r w:rsidRPr="00D47598">
        <w:rPr>
          <w:b/>
          <w:bCs/>
          <w:i/>
          <w:iCs/>
        </w:rPr>
        <w:t xml:space="preserve">)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07152EEA" w14:textId="149B0971" w:rsidR="00646FA1" w:rsidRDefault="00646FA1" w:rsidP="00646FA1">
      <w:pPr>
        <w:pStyle w:val="Textodecomentrio"/>
        <w:shd w:val="clear" w:color="auto" w:fill="FFC000"/>
        <w:ind w:left="2268"/>
        <w:jc w:val="both"/>
        <w:rPr>
          <w:i/>
          <w:iCs/>
        </w:rPr>
      </w:pPr>
      <w:proofErr w:type="gramStart"/>
      <w:r w:rsidRPr="00D47598">
        <w:rPr>
          <w:b/>
          <w:bCs/>
          <w:i/>
          <w:iCs/>
        </w:rPr>
        <w:t>3</w:t>
      </w:r>
      <w:proofErr w:type="gramEnd"/>
      <w:r w:rsidRPr="00D47598">
        <w:rPr>
          <w:b/>
          <w:bCs/>
          <w:i/>
          <w:iCs/>
        </w:rPr>
        <w:t>) Os itens deste modelo destacados em vermelho devem ser preenchidos</w:t>
      </w:r>
      <w:r w:rsidR="00273E20">
        <w:rPr>
          <w:b/>
          <w:bCs/>
          <w:i/>
          <w:iCs/>
        </w:rPr>
        <w:t>/alterados/suprimidos</w:t>
      </w:r>
      <w:r w:rsidRPr="00D47598">
        <w:rPr>
          <w:b/>
          <w:bCs/>
          <w:i/>
          <w:iCs/>
        </w:rPr>
        <w:t xml:space="preserve"> </w:t>
      </w:r>
      <w:r w:rsidRPr="00FA3514">
        <w:rPr>
          <w:b/>
          <w:bCs/>
          <w:i/>
          <w:iCs/>
        </w:rPr>
        <w:t>ou adotados pelo órgão ou entidade pública contratante segundo critérios de oportunidade</w:t>
      </w:r>
      <w:r w:rsidRPr="00D47598">
        <w:rPr>
          <w:b/>
          <w:bCs/>
          <w:i/>
          <w:iCs/>
        </w:rPr>
        <w:t xml:space="preserve"> e conveniência</w:t>
      </w:r>
      <w:r w:rsidRPr="00D47598">
        <w:rPr>
          <w:i/>
          <w:iCs/>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1DFEF4AB" w14:textId="04F3F3ED" w:rsidR="00FA3514" w:rsidRDefault="00FA3514" w:rsidP="00646FA1">
      <w:pPr>
        <w:pStyle w:val="Textodecomentrio"/>
        <w:shd w:val="clear" w:color="auto" w:fill="FFC000"/>
        <w:ind w:left="2268"/>
        <w:jc w:val="both"/>
        <w:rPr>
          <w:i/>
        </w:rPr>
      </w:pPr>
      <w:r w:rsidRPr="00FA3514">
        <w:rPr>
          <w:i/>
        </w:rPr>
        <w:t xml:space="preserve">A conjunção </w:t>
      </w:r>
      <w:r w:rsidRPr="00FA3514">
        <w:rPr>
          <w:b/>
          <w:i/>
          <w:color w:val="FF0000"/>
          <w:u w:val="single"/>
        </w:rPr>
        <w:t>OU</w:t>
      </w:r>
      <w:r w:rsidRPr="00FA3514">
        <w:rPr>
          <w:i/>
          <w:color w:val="FF0000"/>
        </w:rPr>
        <w:t xml:space="preserve"> </w:t>
      </w:r>
      <w:r w:rsidRPr="00FA3514">
        <w:rPr>
          <w:i/>
        </w:rPr>
        <w:t>indica alternativas de redação possíveis de serem usadas e demonstram que, das opções disponíveis, apenas uma deverá ser escolhida, eliminando-se a(s) outra(s).</w:t>
      </w:r>
    </w:p>
    <w:p w14:paraId="1DE17D3A" w14:textId="77777777" w:rsidR="00FA3514" w:rsidRPr="00FA3514" w:rsidRDefault="00FA3514" w:rsidP="00646FA1">
      <w:pPr>
        <w:pStyle w:val="Textodecomentrio"/>
        <w:shd w:val="clear" w:color="auto" w:fill="FFC000"/>
        <w:ind w:left="2268"/>
        <w:jc w:val="both"/>
        <w:rPr>
          <w:i/>
        </w:rPr>
      </w:pPr>
    </w:p>
    <w:p w14:paraId="52B58DF7" w14:textId="77777777" w:rsidR="00646FA1" w:rsidRPr="00D47598" w:rsidRDefault="00646FA1" w:rsidP="00646FA1">
      <w:pPr>
        <w:pStyle w:val="Textodecomentrio"/>
        <w:shd w:val="clear" w:color="auto" w:fill="FFC000"/>
        <w:ind w:left="2268"/>
        <w:jc w:val="both"/>
      </w:pPr>
      <w:proofErr w:type="gramStart"/>
      <w:r w:rsidRPr="00D47598">
        <w:rPr>
          <w:b/>
          <w:bCs/>
          <w:i/>
          <w:iCs/>
        </w:rPr>
        <w:t>4</w:t>
      </w:r>
      <w:proofErr w:type="gramEnd"/>
      <w:r w:rsidRPr="00D47598">
        <w:rPr>
          <w:b/>
          <w:bCs/>
          <w:i/>
          <w:iCs/>
        </w:rPr>
        <w:t>)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139FEDE0" w14:textId="54C706B9" w:rsidR="00646FA1" w:rsidRDefault="00646FA1" w:rsidP="00646FA1">
      <w:pPr>
        <w:pStyle w:val="Textodecomentrio"/>
        <w:shd w:val="clear" w:color="auto" w:fill="FFC000"/>
        <w:ind w:left="2268"/>
        <w:jc w:val="both"/>
        <w:rPr>
          <w:i/>
          <w:iCs/>
        </w:rPr>
      </w:pPr>
      <w:proofErr w:type="gramStart"/>
      <w:r>
        <w:rPr>
          <w:b/>
          <w:bCs/>
          <w:i/>
          <w:iCs/>
        </w:rPr>
        <w:t>5</w:t>
      </w:r>
      <w:proofErr w:type="gramEnd"/>
      <w:r w:rsidRPr="00D47598">
        <w:rPr>
          <w:b/>
          <w:bCs/>
          <w:i/>
          <w:iCs/>
        </w:rPr>
        <w:t xml:space="preserve">) </w:t>
      </w:r>
      <w:r w:rsidRPr="00273E20">
        <w:rPr>
          <w:b/>
          <w:i/>
          <w:iCs/>
        </w:rPr>
        <w:t>A não utilização dos modelos</w:t>
      </w:r>
      <w:r w:rsidRPr="00D47598">
        <w:rPr>
          <w:i/>
          <w:iCs/>
        </w:rPr>
        <w:t xml:space="preserve"> de TR instituídos pela </w:t>
      </w:r>
      <w:r>
        <w:rPr>
          <w:i/>
          <w:iCs/>
        </w:rPr>
        <w:t>Procuradoria Jurídica do município</w:t>
      </w:r>
      <w:r w:rsidRPr="00D47598">
        <w:rPr>
          <w:i/>
          <w:iCs/>
        </w:rPr>
        <w:t xml:space="preserve"> deve ser justificada por escrito, com anexação ao respectivo processo de contratação, conforme </w:t>
      </w:r>
      <w:r>
        <w:rPr>
          <w:i/>
          <w:iCs/>
        </w:rPr>
        <w:t xml:space="preserve">determinação do </w:t>
      </w:r>
      <w:r w:rsidRPr="00D47598">
        <w:rPr>
          <w:i/>
          <w:iCs/>
        </w:rPr>
        <w:t>art. 19, §2º, da Lei nº 14.133, de 2021.</w:t>
      </w:r>
    </w:p>
    <w:p w14:paraId="11A1C7A4" w14:textId="3364F885" w:rsidR="00133DB1" w:rsidRDefault="00133DB1" w:rsidP="00856EDF">
      <w:pPr>
        <w:pStyle w:val="Textodecomentrio"/>
        <w:shd w:val="clear" w:color="auto" w:fill="FFC000"/>
        <w:ind w:left="2268"/>
        <w:jc w:val="both"/>
        <w:rPr>
          <w:b/>
          <w:bCs/>
          <w:i/>
          <w:iCs/>
        </w:rPr>
      </w:pPr>
      <w:proofErr w:type="gramStart"/>
      <w:r>
        <w:rPr>
          <w:b/>
          <w:bCs/>
          <w:i/>
          <w:iCs/>
        </w:rPr>
        <w:t>6</w:t>
      </w:r>
      <w:proofErr w:type="gramEnd"/>
      <w:r>
        <w:rPr>
          <w:b/>
          <w:bCs/>
          <w:i/>
          <w:iCs/>
        </w:rPr>
        <w:t xml:space="preserve">) A observância das regras e procedimentos da Instrução Normativa SEGES nº 81/2022 é de observância obrigatória </w:t>
      </w:r>
      <w:r w:rsidRPr="00856EDF">
        <w:rPr>
          <w:bCs/>
          <w:i/>
          <w:iCs/>
        </w:rPr>
        <w:t>para o Município (leia-se seus todos os seus órgãos (</w:t>
      </w:r>
      <w:r w:rsidR="00856EDF" w:rsidRPr="00856EDF">
        <w:rPr>
          <w:bCs/>
          <w:i/>
          <w:iCs/>
        </w:rPr>
        <w:t>secretarias, diretorias, afins</w:t>
      </w:r>
      <w:r w:rsidRPr="00856EDF">
        <w:rPr>
          <w:bCs/>
          <w:i/>
          <w:iCs/>
        </w:rPr>
        <w:t xml:space="preserve"> e entidades da Administração Indireta, que é o caso do SAAE) quando este executar recursos da União decorrentes de transferências voluntárias</w:t>
      </w:r>
      <w:r w:rsidR="00856EDF">
        <w:rPr>
          <w:b/>
          <w:bCs/>
          <w:i/>
          <w:iCs/>
        </w:rPr>
        <w:t>.</w:t>
      </w:r>
      <w:r>
        <w:rPr>
          <w:b/>
          <w:bCs/>
          <w:i/>
          <w:iCs/>
        </w:rPr>
        <w:t xml:space="preserve"> </w:t>
      </w:r>
    </w:p>
    <w:p w14:paraId="4F096030" w14:textId="262C7157" w:rsidR="00273E20" w:rsidRPr="00856EDF" w:rsidRDefault="00273E20" w:rsidP="00856EDF">
      <w:pPr>
        <w:pStyle w:val="Textodecomentrio"/>
        <w:shd w:val="clear" w:color="auto" w:fill="FFC000"/>
        <w:ind w:left="2268"/>
        <w:jc w:val="both"/>
        <w:rPr>
          <w:b/>
          <w:bCs/>
          <w:i/>
          <w:iCs/>
        </w:rPr>
      </w:pPr>
      <w:proofErr w:type="gramStart"/>
      <w:r>
        <w:rPr>
          <w:b/>
          <w:bCs/>
          <w:i/>
          <w:iCs/>
        </w:rPr>
        <w:t>7</w:t>
      </w:r>
      <w:proofErr w:type="gramEnd"/>
      <w:r>
        <w:rPr>
          <w:b/>
          <w:bCs/>
          <w:i/>
          <w:iCs/>
        </w:rPr>
        <w:t>) Onde houver referência a Município, o SAAE deverá substituir a expressão por “SAAE”.</w:t>
      </w:r>
    </w:p>
    <w:p w14:paraId="798B1DA8" w14:textId="5B3C349B" w:rsidR="00646FA1" w:rsidRPr="00F31B41" w:rsidRDefault="00133DB1" w:rsidP="00F31B41">
      <w:pPr>
        <w:pStyle w:val="Textodecomentrio"/>
        <w:shd w:val="clear" w:color="auto" w:fill="FFC000"/>
        <w:ind w:left="2268"/>
        <w:jc w:val="both"/>
        <w:rPr>
          <w:b/>
          <w:bCs/>
          <w:i/>
          <w:iCs/>
        </w:rPr>
      </w:pPr>
      <w:proofErr w:type="gramStart"/>
      <w:r>
        <w:rPr>
          <w:b/>
          <w:bCs/>
          <w:i/>
          <w:iCs/>
        </w:rPr>
        <w:t>7</w:t>
      </w:r>
      <w:proofErr w:type="gramEnd"/>
      <w:r w:rsidR="00F31B41">
        <w:rPr>
          <w:b/>
          <w:bCs/>
          <w:i/>
          <w:iCs/>
        </w:rPr>
        <w:t xml:space="preserve">) </w:t>
      </w:r>
      <w:r w:rsidR="00646FA1" w:rsidRPr="00D47598">
        <w:rPr>
          <w:i/>
          <w:iCs/>
        </w:rPr>
        <w:t xml:space="preserve">Quaisquer sugestões de alteração poderão ser encaminhadas ao e-mail: </w:t>
      </w:r>
      <w:hyperlink r:id="rId9" w:history="1">
        <w:r w:rsidR="00F31B41" w:rsidRPr="00CD6041">
          <w:rPr>
            <w:rStyle w:val="Hyperlink"/>
          </w:rPr>
          <w:t>procuradoria@lassance.mg.gov.br</w:t>
        </w:r>
      </w:hyperlink>
      <w:r w:rsidR="00F31B41">
        <w:t xml:space="preserve"> .</w:t>
      </w:r>
    </w:p>
    <w:p w14:paraId="6C2943FA"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3E4B3541" w14:textId="0621B7C6" w:rsidR="00573B28" w:rsidRPr="007E40DB" w:rsidRDefault="00573B28" w:rsidP="00F64656">
      <w:pPr>
        <w:spacing w:before="120" w:afterLines="120" w:after="288" w:line="312" w:lineRule="auto"/>
        <w:ind w:firstLine="709"/>
        <w:jc w:val="center"/>
        <w:rPr>
          <w:rFonts w:ascii="Arial" w:eastAsia="Times New Roman" w:hAnsi="Arial" w:cs="Arial"/>
          <w:b/>
          <w:i/>
          <w:color w:val="FF0000"/>
          <w:sz w:val="20"/>
          <w:szCs w:val="20"/>
        </w:rPr>
      </w:pPr>
      <w:r w:rsidRPr="007E40DB">
        <w:rPr>
          <w:rFonts w:ascii="Arial" w:hAnsi="Arial" w:cs="Arial"/>
          <w:b/>
          <w:i/>
          <w:color w:val="FF0000"/>
          <w:sz w:val="20"/>
          <w:szCs w:val="20"/>
        </w:rPr>
        <w:lastRenderedPageBreak/>
        <w:t>ÓRGÃO OU ENTIDADE PÚBLICA</w:t>
      </w:r>
    </w:p>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r w:rsidRPr="007E40DB">
        <w:rPr>
          <w:rFonts w:ascii="Arial" w:hAnsi="Arial" w:cs="Arial"/>
          <w:bCs/>
          <w:color w:val="000000"/>
          <w:sz w:val="20"/>
          <w:szCs w:val="20"/>
        </w:rPr>
        <w:t>°.</w:t>
      </w:r>
      <w:proofErr w:type="gramStart"/>
      <w:r w:rsidRPr="007E40DB">
        <w:rPr>
          <w:rFonts w:ascii="Arial" w:hAnsi="Arial" w:cs="Arial"/>
          <w:bCs/>
          <w:color w:val="000000"/>
          <w:sz w:val="20"/>
          <w:szCs w:val="20"/>
        </w:rPr>
        <w:t>.......</w:t>
      </w:r>
      <w:r w:rsidR="00BD4326" w:rsidRPr="007E40DB">
        <w:rPr>
          <w:rFonts w:ascii="Arial" w:hAnsi="Arial" w:cs="Arial"/>
          <w:bCs/>
          <w:color w:val="000000"/>
          <w:sz w:val="20"/>
          <w:szCs w:val="20"/>
        </w:rPr>
        <w:t>..........</w:t>
      </w:r>
      <w:r w:rsidRPr="007E40DB">
        <w:rPr>
          <w:rFonts w:ascii="Arial" w:hAnsi="Arial" w:cs="Arial"/>
          <w:bCs/>
          <w:color w:val="000000"/>
          <w:sz w:val="20"/>
          <w:szCs w:val="20"/>
        </w:rPr>
        <w:t>...</w:t>
      </w:r>
      <w:proofErr w:type="gramEnd"/>
      <w:r w:rsidRPr="007E40DB">
        <w:rPr>
          <w:rFonts w:ascii="Arial" w:hAnsi="Arial" w:cs="Arial"/>
          <w:bCs/>
          <w:color w:val="000000"/>
          <w:sz w:val="20"/>
          <w:szCs w:val="20"/>
        </w:rPr>
        <w:t>)</w:t>
      </w:r>
    </w:p>
    <w:p w14:paraId="043A357C" w14:textId="5E5FCDB1" w:rsidR="00573B28" w:rsidRPr="007E40DB" w:rsidRDefault="00BD4326" w:rsidP="00356117">
      <w:pPr>
        <w:pStyle w:val="Nivel01"/>
      </w:pPr>
      <w:bookmarkStart w:id="1" w:name="_Hlk82473550"/>
      <w:r>
        <w:t xml:space="preserve"> </w:t>
      </w:r>
      <w:r w:rsidR="00573B28">
        <w:t>CONDIÇÕES GERAIS DA CONTRATAÇÃO</w:t>
      </w:r>
    </w:p>
    <w:p w14:paraId="482278D0" w14:textId="4C4BA21C" w:rsidR="00573B28" w:rsidRPr="007E40DB" w:rsidRDefault="00573B28" w:rsidP="002710E9">
      <w:pPr>
        <w:pStyle w:val="Nivel2"/>
        <w:rPr>
          <w:b/>
          <w:bCs/>
        </w:rPr>
      </w:pPr>
      <w:r w:rsidRPr="00136677">
        <w:t>Contratação de serviços</w:t>
      </w:r>
      <w:r w:rsidR="00F31B41" w:rsidRPr="00136677">
        <w:t xml:space="preserve"> </w:t>
      </w:r>
      <w:proofErr w:type="gramStart"/>
      <w:r w:rsidR="00F31B41" w:rsidRPr="00136677">
        <w:t>de</w:t>
      </w:r>
      <w:r w:rsidRPr="00136677">
        <w:t xml:space="preserve"> </w:t>
      </w:r>
      <w:r w:rsidRPr="59CAC803">
        <w:t>...</w:t>
      </w:r>
      <w:proofErr w:type="gramEnd"/>
      <w:r w:rsidRPr="59CAC803">
        <w:t>........................................................</w:t>
      </w:r>
      <w:r w:rsidRPr="59CAC803">
        <w:rPr>
          <w:b/>
          <w:bCs/>
        </w:rPr>
        <w:t>,</w:t>
      </w:r>
      <w:r>
        <w:t xml:space="preserve"> </w:t>
      </w:r>
      <w:r w:rsidRPr="00136677">
        <w:t>nos termos da tabela abaixo, conforme condições e exigências estabelecidas neste instrumento.</w:t>
      </w:r>
    </w:p>
    <w:tbl>
      <w:tblPr>
        <w:tblW w:w="8722"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4"/>
        <w:gridCol w:w="2397"/>
        <w:gridCol w:w="1395"/>
        <w:gridCol w:w="1601"/>
        <w:gridCol w:w="1229"/>
        <w:gridCol w:w="1096"/>
      </w:tblGrid>
      <w:tr w:rsidR="00F31B41" w:rsidRPr="007E40DB" w14:paraId="12D91C24" w14:textId="77777777" w:rsidTr="00FA3514">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F31B41" w:rsidRPr="007E40DB" w:rsidRDefault="00F31B41" w:rsidP="00FA3514">
            <w:pPr>
              <w:widowControl w:val="0"/>
              <w:suppressAutoHyphens/>
              <w:spacing w:before="120" w:afterLines="120" w:after="288" w:line="312" w:lineRule="auto"/>
              <w:jc w:val="both"/>
              <w:rPr>
                <w:rFonts w:ascii="Arial" w:hAnsi="Arial" w:cs="Arial"/>
                <w:b/>
                <w:bCs/>
                <w:color w:val="000000"/>
                <w:sz w:val="20"/>
                <w:szCs w:val="20"/>
              </w:rPr>
            </w:pPr>
            <w:r w:rsidRPr="59CAC803">
              <w:rPr>
                <w:rFonts w:ascii="Arial" w:hAnsi="Arial" w:cs="Arial"/>
                <w:b/>
                <w:bCs/>
                <w:color w:val="000000" w:themeColor="text1"/>
                <w:sz w:val="20"/>
                <w:szCs w:val="20"/>
              </w:rPr>
              <w:t>ITEM</w:t>
            </w:r>
          </w:p>
          <w:p w14:paraId="221E3778"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F31B41" w:rsidRPr="007E40DB" w:rsidRDefault="00F31B41" w:rsidP="00FA3514">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F31B41" w:rsidRPr="007E40DB" w:rsidRDefault="00F31B41" w:rsidP="00FA3514">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F31B41" w:rsidRPr="007E40DB" w:rsidRDefault="00F31B41" w:rsidP="00FA3514">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F31B41" w:rsidRPr="007E40DB" w:rsidRDefault="00F31B41" w:rsidP="00FA3514">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F31B41" w:rsidRPr="007E40DB" w:rsidRDefault="00F31B41" w:rsidP="00FA3514">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TOTAL</w:t>
            </w:r>
          </w:p>
        </w:tc>
      </w:tr>
      <w:tr w:rsidR="00F31B41" w:rsidRPr="007E40DB" w14:paraId="548B9AF2" w14:textId="77777777" w:rsidTr="00FA3514">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b/>
                <w:bCs/>
                <w:color w:val="000000"/>
                <w:sz w:val="20"/>
                <w:szCs w:val="20"/>
              </w:rPr>
            </w:pPr>
            <w:proofErr w:type="gramStart"/>
            <w:r w:rsidRPr="59CAC803">
              <w:rPr>
                <w:rFonts w:ascii="Arial" w:hAnsi="Arial" w:cs="Arial"/>
                <w:b/>
                <w:bCs/>
                <w:color w:val="000000" w:themeColor="text1"/>
                <w:sz w:val="20"/>
                <w:szCs w:val="20"/>
              </w:rPr>
              <w:t>1</w:t>
            </w:r>
            <w:proofErr w:type="gramEnd"/>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r>
      <w:tr w:rsidR="00F31B41" w:rsidRPr="007E40DB" w14:paraId="686DB124" w14:textId="77777777" w:rsidTr="00FA3514">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b/>
                <w:bCs/>
                <w:color w:val="000000"/>
                <w:sz w:val="20"/>
                <w:szCs w:val="20"/>
              </w:rPr>
            </w:pPr>
            <w:proofErr w:type="gramStart"/>
            <w:r w:rsidRPr="59CAC803">
              <w:rPr>
                <w:rFonts w:ascii="Arial" w:hAnsi="Arial" w:cs="Arial"/>
                <w:b/>
                <w:bCs/>
                <w:color w:val="000000" w:themeColor="text1"/>
                <w:sz w:val="20"/>
                <w:szCs w:val="20"/>
              </w:rPr>
              <w:t>2</w:t>
            </w:r>
            <w:proofErr w:type="gramEnd"/>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r>
      <w:tr w:rsidR="00F31B41" w:rsidRPr="007E40DB" w14:paraId="3AFD24B1" w14:textId="77777777" w:rsidTr="00FA3514">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b/>
                <w:bCs/>
                <w:color w:val="000000"/>
                <w:sz w:val="20"/>
                <w:szCs w:val="20"/>
              </w:rPr>
            </w:pPr>
            <w:proofErr w:type="gramStart"/>
            <w:r w:rsidRPr="59CAC803">
              <w:rPr>
                <w:rFonts w:ascii="Arial" w:hAnsi="Arial" w:cs="Arial"/>
                <w:b/>
                <w:bCs/>
                <w:color w:val="000000" w:themeColor="text1"/>
                <w:sz w:val="20"/>
                <w:szCs w:val="20"/>
              </w:rPr>
              <w:t>3</w:t>
            </w:r>
            <w:proofErr w:type="gramEnd"/>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r>
      <w:tr w:rsidR="00F31B41" w:rsidRPr="007E40DB" w14:paraId="68AF6A91" w14:textId="77777777" w:rsidTr="00FA3514">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1242E8E6" w:rsidR="00F31B41" w:rsidRPr="007E40DB" w:rsidRDefault="00F31B41" w:rsidP="00FA3514">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F31B41" w:rsidRPr="007E40DB" w:rsidRDefault="00F31B41" w:rsidP="00FA3514">
            <w:pPr>
              <w:spacing w:before="120" w:afterLines="120" w:after="288" w:line="312" w:lineRule="auto"/>
              <w:ind w:firstLine="709"/>
              <w:jc w:val="both"/>
              <w:rPr>
                <w:rFonts w:ascii="Arial" w:hAnsi="Arial" w:cs="Arial"/>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F31B41" w:rsidRPr="007E40DB" w:rsidRDefault="00F31B41" w:rsidP="00FA3514">
            <w:pPr>
              <w:widowControl w:val="0"/>
              <w:suppressAutoHyphens/>
              <w:spacing w:before="120" w:afterLines="120" w:after="288" w:line="312" w:lineRule="auto"/>
              <w:ind w:firstLine="709"/>
              <w:jc w:val="both"/>
              <w:rPr>
                <w:rFonts w:ascii="Arial" w:hAnsi="Arial" w:cs="Arial"/>
                <w:color w:val="000000"/>
                <w:sz w:val="20"/>
                <w:szCs w:val="20"/>
              </w:rPr>
            </w:pPr>
          </w:p>
        </w:tc>
      </w:tr>
      <w:tr w:rsidR="00FA3514" w14:paraId="6F06E8AE" w14:textId="04B33017" w:rsidTr="00FA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6400" w:type="dxa"/>
            <w:gridSpan w:val="4"/>
          </w:tcPr>
          <w:p w14:paraId="3791CA33" w14:textId="2F9C94C8" w:rsidR="00FA3514" w:rsidRDefault="00FA3514" w:rsidP="00FA3514">
            <w:pPr>
              <w:pStyle w:val="Nivel2"/>
              <w:numPr>
                <w:ilvl w:val="0"/>
                <w:numId w:val="0"/>
              </w:numPr>
              <w:ind w:left="255"/>
              <w:jc w:val="right"/>
            </w:pPr>
            <w:r w:rsidRPr="00FA3514">
              <w:rPr>
                <w:color w:val="auto"/>
              </w:rPr>
              <w:t>Valor Total Global</w:t>
            </w:r>
          </w:p>
        </w:tc>
        <w:tc>
          <w:tcPr>
            <w:tcW w:w="2322" w:type="dxa"/>
            <w:gridSpan w:val="2"/>
          </w:tcPr>
          <w:p w14:paraId="694883FF" w14:textId="77777777" w:rsidR="00FA3514" w:rsidRDefault="00FA3514" w:rsidP="00FA3514">
            <w:pPr>
              <w:pStyle w:val="Nivel2"/>
              <w:numPr>
                <w:ilvl w:val="0"/>
                <w:numId w:val="0"/>
              </w:numPr>
            </w:pPr>
          </w:p>
        </w:tc>
      </w:tr>
    </w:tbl>
    <w:p w14:paraId="29941573" w14:textId="77777777" w:rsidR="00F31B41" w:rsidRDefault="00F31B41" w:rsidP="00F31B41">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A tabela acima é meramente ilustrativa, podendo ser livremente alterada conforme o caso concreto.</w:t>
      </w:r>
    </w:p>
    <w:p w14:paraId="3107AA08" w14:textId="1CF48605" w:rsidR="00F31B41" w:rsidRDefault="00F31B41" w:rsidP="00F31B41">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justificativa para o parcelamento ou não do objeto deve constar do Estudo Técnico Preliminar (</w:t>
      </w:r>
      <w:hyperlink r:id="rId10" w:anchor="art18§1" w:history="1">
        <w:r w:rsidRPr="00322D22">
          <w:rPr>
            <w:rStyle w:val="Hyperlink"/>
            <w:i/>
            <w:iCs/>
          </w:rPr>
          <w:t>art. 18, §1º, inciso VIII, da Lei nº 14.133, de 2021</w:t>
        </w:r>
      </w:hyperlink>
      <w:r>
        <w:rPr>
          <w:i/>
          <w:iCs/>
          <w:color w:val="000000"/>
        </w:rPr>
        <w:t xml:space="preserve">). </w:t>
      </w:r>
      <w:r w:rsidR="00195C2C">
        <w:rPr>
          <w:i/>
          <w:iCs/>
          <w:color w:val="000000"/>
        </w:rPr>
        <w:t>Sendo o caso de hipótese em que o ETP é dispensado (</w:t>
      </w:r>
      <w:proofErr w:type="spellStart"/>
      <w:r w:rsidR="00195C2C" w:rsidRPr="00195C2C">
        <w:rPr>
          <w:i/>
          <w:iCs/>
          <w:color w:val="000000"/>
          <w:u w:val="single"/>
        </w:rPr>
        <w:t>art</w:t>
      </w:r>
      <w:r w:rsidR="007B6FA8">
        <w:rPr>
          <w:i/>
          <w:iCs/>
          <w:color w:val="000000"/>
          <w:u w:val="single"/>
        </w:rPr>
        <w:t>s</w:t>
      </w:r>
      <w:proofErr w:type="spellEnd"/>
      <w:r w:rsidR="00195C2C" w:rsidRPr="00195C2C">
        <w:rPr>
          <w:i/>
          <w:iCs/>
          <w:color w:val="000000"/>
          <w:u w:val="single"/>
        </w:rPr>
        <w:t xml:space="preserve">. 8º </w:t>
      </w:r>
      <w:r w:rsidR="007B6FA8">
        <w:rPr>
          <w:i/>
          <w:iCs/>
          <w:color w:val="000000"/>
          <w:u w:val="single"/>
        </w:rPr>
        <w:t xml:space="preserve">e 9º </w:t>
      </w:r>
      <w:r w:rsidR="00195C2C" w:rsidRPr="00195C2C">
        <w:rPr>
          <w:i/>
          <w:iCs/>
          <w:color w:val="000000"/>
          <w:u w:val="single"/>
        </w:rPr>
        <w:t>da Portaria Municipal 03/2023/GAB/NLLC</w:t>
      </w:r>
      <w:r w:rsidR="00195C2C">
        <w:rPr>
          <w:i/>
          <w:iCs/>
          <w:color w:val="000000"/>
        </w:rPr>
        <w:t xml:space="preserve">), a justificativa para o parcelamento ou não do objeto deve constar do Termo de Referência.  </w:t>
      </w:r>
      <w:r>
        <w:rPr>
          <w:i/>
          <w:iCs/>
          <w:color w:val="000000"/>
        </w:rPr>
        <w:t>Os serviços</w:t>
      </w:r>
      <w:proofErr w:type="gramStart"/>
      <w:r>
        <w:rPr>
          <w:i/>
          <w:iCs/>
          <w:color w:val="000000"/>
        </w:rPr>
        <w:t>, como regra, devem</w:t>
      </w:r>
      <w:proofErr w:type="gramEnd"/>
      <w:r>
        <w:rPr>
          <w:i/>
          <w:iCs/>
          <w:color w:val="000000"/>
        </w:rPr>
        <w:t xml:space="preserve"> atender ao parcelamento quando for tecnicamente viável e economicamente vantajoso (</w:t>
      </w:r>
      <w:hyperlink r:id="rId11" w:anchor="art47" w:history="1">
        <w:r w:rsidRPr="00322D22">
          <w:rPr>
            <w:rStyle w:val="Hyperlink"/>
            <w:i/>
            <w:iCs/>
          </w:rPr>
          <w:t>art. 47, inciso II, da Lei n. 14.133, de 2021</w:t>
        </w:r>
      </w:hyperlink>
      <w:r>
        <w:rPr>
          <w:i/>
          <w:iCs/>
          <w:color w:val="000000"/>
        </w:rPr>
        <w:t xml:space="preserve">). Devem também ser observadas as regras do </w:t>
      </w:r>
      <w:hyperlink r:id="rId12"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0E12C9CE" w14:textId="5DE29F8A" w:rsidR="00F31B41" w:rsidRDefault="00F31B41" w:rsidP="00F31B41">
      <w:pPr>
        <w:pStyle w:val="Textodecomentrio"/>
        <w:shd w:val="clear" w:color="auto" w:fill="FFC000"/>
        <w:ind w:left="2268"/>
        <w:jc w:val="both"/>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 xml:space="preserve">Em licitação ou itens de valor correspondente a até R$ 80.000,00 deve ser garantida a participação exclusiva de Microempresa e Empresa de Pequeno Porte (ME e EPP), conforme </w:t>
      </w:r>
      <w:hyperlink r:id="rId13" w:anchor="art48" w:history="1">
        <w:r w:rsidRPr="00322D22">
          <w:rPr>
            <w:rStyle w:val="Hyperlink"/>
            <w:i/>
            <w:iCs/>
          </w:rPr>
          <w:t>artigo 48, inciso I, da Lei Complementar nº 123, de 14 de dezembro de 2006</w:t>
        </w:r>
      </w:hyperlink>
      <w:r>
        <w:rPr>
          <w:i/>
          <w:iCs/>
          <w:color w:val="000000"/>
        </w:rPr>
        <w:t>.</w:t>
      </w:r>
    </w:p>
    <w:p w14:paraId="39778442" w14:textId="77777777" w:rsidR="00F31B41" w:rsidRDefault="00F31B41" w:rsidP="002710E9">
      <w:pPr>
        <w:pStyle w:val="Nivel2"/>
        <w:numPr>
          <w:ilvl w:val="0"/>
          <w:numId w:val="0"/>
        </w:numPr>
      </w:pPr>
    </w:p>
    <w:p w14:paraId="35803A69" w14:textId="77777777" w:rsidR="00573B28" w:rsidRPr="00136677" w:rsidRDefault="00573B28" w:rsidP="002710E9">
      <w:pPr>
        <w:pStyle w:val="Nivel2"/>
      </w:pPr>
      <w:r w:rsidRPr="00136677">
        <w:t xml:space="preserve">O(s) serviço(s) objeto desta contratação são caracterizados como </w:t>
      </w:r>
      <w:proofErr w:type="gramStart"/>
      <w:r w:rsidRPr="00136677">
        <w:t>comum(</w:t>
      </w:r>
      <w:proofErr w:type="spellStart"/>
      <w:proofErr w:type="gramEnd"/>
      <w:r w:rsidRPr="00136677">
        <w:t>ns</w:t>
      </w:r>
      <w:proofErr w:type="spellEnd"/>
      <w:r w:rsidRPr="00136677">
        <w:t>), conforme justificativa constante do Estudo Técnico Preliminar.</w:t>
      </w:r>
    </w:p>
    <w:p w14:paraId="29FE8E6F" w14:textId="77777777" w:rsidR="00DC5F5D" w:rsidRPr="00273E20" w:rsidRDefault="00DC5F5D" w:rsidP="00273E20">
      <w:pPr>
        <w:pStyle w:val="Textodecomentrio"/>
        <w:shd w:val="clear" w:color="auto" w:fill="FFC000"/>
        <w:ind w:left="2268"/>
        <w:jc w:val="both"/>
        <w:rPr>
          <w:i/>
          <w:iCs/>
          <w:color w:val="000000"/>
        </w:rPr>
      </w:pPr>
    </w:p>
    <w:p w14:paraId="2D2C5BD9" w14:textId="74DD7299" w:rsidR="00DC5F5D" w:rsidRPr="00273E20" w:rsidRDefault="00DC5F5D" w:rsidP="00273E20">
      <w:pPr>
        <w:pStyle w:val="Textodecomentrio"/>
        <w:shd w:val="clear" w:color="auto" w:fill="FFC000"/>
        <w:ind w:left="2268"/>
        <w:jc w:val="both"/>
        <w:rPr>
          <w:i/>
          <w:iCs/>
          <w:color w:val="000000"/>
        </w:rPr>
      </w:pPr>
      <w:r w:rsidRPr="00FA3514">
        <w:rPr>
          <w:b/>
          <w:i/>
          <w:iCs/>
          <w:color w:val="000000"/>
        </w:rPr>
        <w:t>Nota Explicativa</w:t>
      </w:r>
      <w:r w:rsidRPr="00273E20">
        <w:rPr>
          <w:i/>
          <w:iCs/>
          <w:color w:val="000000"/>
        </w:rPr>
        <w:t xml:space="preserve">: Compete ao agente ou setor técnico da administração declarar que o objeto licitatório é de natureza comum para efeito de utilização da modalidade pregão e definir se o objeto corresponde </w:t>
      </w:r>
      <w:proofErr w:type="gramStart"/>
      <w:r w:rsidRPr="00273E20">
        <w:rPr>
          <w:i/>
          <w:iCs/>
          <w:color w:val="000000"/>
        </w:rPr>
        <w:t>a</w:t>
      </w:r>
      <w:proofErr w:type="gramEnd"/>
      <w:r w:rsidRPr="00273E20">
        <w:rPr>
          <w:i/>
          <w:iCs/>
          <w:color w:val="000000"/>
        </w:rPr>
        <w:t xml:space="preserve"> obra ou serviço de engenharia.</w:t>
      </w:r>
    </w:p>
    <w:p w14:paraId="18B02649" w14:textId="6C1CC730" w:rsidR="00DC5F5D" w:rsidRPr="00273E20" w:rsidRDefault="00DC5F5D" w:rsidP="00273E20">
      <w:pPr>
        <w:pStyle w:val="Textodecomentrio"/>
        <w:shd w:val="clear" w:color="auto" w:fill="FFC000"/>
        <w:ind w:left="2268"/>
        <w:jc w:val="both"/>
        <w:rPr>
          <w:i/>
          <w:iCs/>
          <w:color w:val="000000"/>
        </w:rPr>
      </w:pPr>
      <w:r w:rsidRPr="00FA3514">
        <w:rPr>
          <w:b/>
          <w:i/>
          <w:iCs/>
          <w:color w:val="000000"/>
        </w:rPr>
        <w:lastRenderedPageBreak/>
        <w:t>Nota explicativa</w:t>
      </w:r>
      <w:r w:rsidRPr="00273E20">
        <w:rPr>
          <w:i/>
          <w:iCs/>
          <w:color w:val="000000"/>
        </w:rPr>
        <w:t>: Sendo o caso de hipótese em que o ETP é dispensado (art. 8º</w:t>
      </w:r>
      <w:r w:rsidR="007B6FA8">
        <w:rPr>
          <w:i/>
          <w:iCs/>
          <w:color w:val="000000"/>
        </w:rPr>
        <w:t xml:space="preserve"> e 9º</w:t>
      </w:r>
      <w:r w:rsidRPr="00273E20">
        <w:rPr>
          <w:i/>
          <w:iCs/>
          <w:color w:val="000000"/>
        </w:rPr>
        <w:t xml:space="preserve"> da Portaria Municipal 03/2023/GAB/NLLC), a justificativa deve constar do Termo de Referência.</w:t>
      </w:r>
    </w:p>
    <w:p w14:paraId="2AD741EC" w14:textId="77777777" w:rsidR="00DC5F5D" w:rsidRPr="007E40DB" w:rsidRDefault="00DC5F5D" w:rsidP="002710E9">
      <w:pPr>
        <w:pStyle w:val="Nivel2"/>
        <w:numPr>
          <w:ilvl w:val="0"/>
          <w:numId w:val="0"/>
        </w:numPr>
      </w:pPr>
    </w:p>
    <w:p w14:paraId="237D53E1" w14:textId="4FEFF56A" w:rsidR="00573B28" w:rsidRDefault="00573B28" w:rsidP="002710E9">
      <w:pPr>
        <w:pStyle w:val="Nivel2"/>
      </w:pPr>
      <w:r>
        <w:t xml:space="preserve">O prazo de vigência da contratação é </w:t>
      </w:r>
      <w:proofErr w:type="gramStart"/>
      <w:r>
        <w:t>de .</w:t>
      </w:r>
      <w:r w:rsidRPr="0023268D">
        <w:rPr>
          <w:b/>
        </w:rPr>
        <w:t>..</w:t>
      </w:r>
      <w:proofErr w:type="gramEnd"/>
      <w:r w:rsidRPr="0023268D">
        <w:rPr>
          <w:b/>
        </w:rPr>
        <w:t>...........................</w:t>
      </w:r>
      <w:r>
        <w:t xml:space="preserve"> </w:t>
      </w:r>
      <w:proofErr w:type="gramStart"/>
      <w:r>
        <w:t>contados</w:t>
      </w:r>
      <w:proofErr w:type="gramEnd"/>
      <w:r>
        <w:t xml:space="preserve"> do(a) </w:t>
      </w:r>
      <w:r w:rsidRPr="0023268D">
        <w:rPr>
          <w:b/>
        </w:rPr>
        <w:t>.............................,</w:t>
      </w:r>
      <w:r w:rsidRPr="0023268D">
        <w:t xml:space="preserve"> </w:t>
      </w:r>
      <w:r>
        <w:t>na forma do artigo 105 da Lei n° 14.133, de 2021.</w:t>
      </w:r>
    </w:p>
    <w:p w14:paraId="048B518B" w14:textId="7CF11368" w:rsidR="00FA3514" w:rsidRDefault="00FA3514" w:rsidP="00FA3514">
      <w:pPr>
        <w:pStyle w:val="PargrafodaLista"/>
        <w:shd w:val="clear" w:color="auto" w:fill="FFC000"/>
        <w:ind w:left="2268"/>
        <w:rPr>
          <w:rFonts w:asciiTheme="majorHAnsi" w:hAnsiTheme="majorHAnsi" w:cstheme="majorHAnsi"/>
          <w:sz w:val="20"/>
          <w:szCs w:val="20"/>
        </w:rPr>
      </w:pPr>
      <w:r w:rsidRPr="00D01EC9">
        <w:rPr>
          <w:rFonts w:asciiTheme="majorHAnsi" w:hAnsiTheme="majorHAnsi" w:cstheme="majorHAnsi"/>
          <w:b/>
          <w:sz w:val="20"/>
          <w:szCs w:val="20"/>
        </w:rPr>
        <w:t xml:space="preserve">Nota Explicativa: </w:t>
      </w:r>
      <w:r w:rsidRPr="00D01EC9">
        <w:rPr>
          <w:rFonts w:asciiTheme="majorHAnsi" w:hAnsiTheme="majorHAnsi" w:cstheme="majorHAnsi"/>
          <w:sz w:val="20"/>
          <w:szCs w:val="20"/>
        </w:rPr>
        <w:t>utilizar</w:t>
      </w:r>
      <w:r>
        <w:rPr>
          <w:rFonts w:asciiTheme="majorHAnsi" w:hAnsiTheme="majorHAnsi" w:cstheme="majorHAnsi"/>
          <w:sz w:val="20"/>
          <w:szCs w:val="20"/>
        </w:rPr>
        <w:t xml:space="preserve"> o item </w:t>
      </w:r>
      <w:r w:rsidR="00C34946">
        <w:rPr>
          <w:rFonts w:asciiTheme="majorHAnsi" w:hAnsiTheme="majorHAnsi" w:cstheme="majorHAnsi"/>
          <w:sz w:val="20"/>
          <w:szCs w:val="20"/>
        </w:rPr>
        <w:t>1.3</w:t>
      </w:r>
      <w:r>
        <w:rPr>
          <w:rFonts w:asciiTheme="majorHAnsi" w:hAnsiTheme="majorHAnsi" w:cstheme="majorHAnsi"/>
          <w:sz w:val="20"/>
          <w:szCs w:val="20"/>
        </w:rPr>
        <w:t xml:space="preserve"> acima para </w:t>
      </w:r>
      <w:r w:rsidR="00C34946">
        <w:rPr>
          <w:rFonts w:asciiTheme="majorHAnsi" w:hAnsiTheme="majorHAnsi" w:cstheme="majorHAnsi"/>
          <w:sz w:val="20"/>
          <w:szCs w:val="20"/>
        </w:rPr>
        <w:t>serviço</w:t>
      </w:r>
      <w:r>
        <w:rPr>
          <w:rFonts w:asciiTheme="majorHAnsi" w:hAnsiTheme="majorHAnsi" w:cstheme="majorHAnsi"/>
          <w:sz w:val="20"/>
          <w:szCs w:val="20"/>
        </w:rPr>
        <w:t xml:space="preserve"> </w:t>
      </w:r>
      <w:r w:rsidRPr="004437CF">
        <w:rPr>
          <w:rFonts w:asciiTheme="majorHAnsi" w:hAnsiTheme="majorHAnsi" w:cstheme="majorHAnsi"/>
          <w:sz w:val="20"/>
          <w:szCs w:val="20"/>
          <w:u w:val="single"/>
        </w:rPr>
        <w:t>não contínuo</w:t>
      </w:r>
      <w:r>
        <w:rPr>
          <w:rFonts w:asciiTheme="majorHAnsi" w:hAnsiTheme="majorHAnsi" w:cstheme="majorHAnsi"/>
          <w:sz w:val="20"/>
          <w:szCs w:val="20"/>
        </w:rPr>
        <w:t>.</w:t>
      </w:r>
      <w:r w:rsidRPr="00D01EC9">
        <w:rPr>
          <w:rFonts w:asciiTheme="majorHAnsi" w:hAnsiTheme="majorHAnsi" w:cstheme="majorHAnsi"/>
          <w:sz w:val="20"/>
          <w:szCs w:val="20"/>
        </w:rPr>
        <w:t xml:space="preserve"> </w:t>
      </w:r>
      <w:r>
        <w:rPr>
          <w:rFonts w:asciiTheme="majorHAnsi" w:hAnsiTheme="majorHAnsi" w:cstheme="majorHAnsi"/>
          <w:sz w:val="20"/>
          <w:szCs w:val="20"/>
        </w:rPr>
        <w:t>O</w:t>
      </w:r>
      <w:r w:rsidRPr="00D01EC9">
        <w:rPr>
          <w:rFonts w:asciiTheme="majorHAnsi" w:hAnsiTheme="majorHAnsi" w:cstheme="majorHAnsi"/>
          <w:sz w:val="20"/>
          <w:szCs w:val="20"/>
        </w:rPr>
        <w:t xml:space="preserve">s itens </w:t>
      </w:r>
      <w:r w:rsidR="00C34946">
        <w:rPr>
          <w:rFonts w:asciiTheme="majorHAnsi" w:hAnsiTheme="majorHAnsi" w:cstheme="majorHAnsi"/>
          <w:sz w:val="20"/>
          <w:szCs w:val="20"/>
        </w:rPr>
        <w:t>1.4</w:t>
      </w:r>
      <w:r w:rsidRPr="00D01EC9">
        <w:rPr>
          <w:rFonts w:asciiTheme="majorHAnsi" w:hAnsiTheme="majorHAnsi" w:cstheme="majorHAnsi"/>
          <w:sz w:val="20"/>
          <w:szCs w:val="20"/>
        </w:rPr>
        <w:t xml:space="preserve"> e </w:t>
      </w:r>
      <w:r w:rsidR="00C34946">
        <w:rPr>
          <w:rFonts w:asciiTheme="majorHAnsi" w:hAnsiTheme="majorHAnsi" w:cstheme="majorHAnsi"/>
          <w:sz w:val="20"/>
          <w:szCs w:val="20"/>
        </w:rPr>
        <w:t>1.4.1</w:t>
      </w:r>
      <w:r w:rsidRPr="00D01EC9">
        <w:rPr>
          <w:rFonts w:asciiTheme="majorHAnsi" w:hAnsiTheme="majorHAnsi" w:cstheme="majorHAnsi"/>
          <w:sz w:val="20"/>
          <w:szCs w:val="20"/>
        </w:rPr>
        <w:t xml:space="preserve"> </w:t>
      </w:r>
      <w:r>
        <w:rPr>
          <w:rFonts w:asciiTheme="majorHAnsi" w:hAnsiTheme="majorHAnsi" w:cstheme="majorHAnsi"/>
          <w:sz w:val="20"/>
          <w:szCs w:val="20"/>
        </w:rPr>
        <w:t>abaixo deverão ser utilizados se for</w:t>
      </w:r>
      <w:r w:rsidRPr="00D01EC9">
        <w:rPr>
          <w:rFonts w:asciiTheme="majorHAnsi" w:hAnsiTheme="majorHAnsi" w:cstheme="majorHAnsi"/>
          <w:sz w:val="20"/>
          <w:szCs w:val="20"/>
        </w:rPr>
        <w:t xml:space="preserve"> o caso de contratação de </w:t>
      </w:r>
      <w:r w:rsidR="00C34946">
        <w:rPr>
          <w:rFonts w:asciiTheme="majorHAnsi" w:hAnsiTheme="majorHAnsi" w:cstheme="majorHAnsi"/>
          <w:sz w:val="20"/>
          <w:szCs w:val="20"/>
        </w:rPr>
        <w:t>serviço</w:t>
      </w:r>
      <w:r w:rsidRPr="00D01EC9">
        <w:rPr>
          <w:rFonts w:asciiTheme="majorHAnsi" w:hAnsiTheme="majorHAnsi" w:cstheme="majorHAnsi"/>
          <w:sz w:val="20"/>
          <w:szCs w:val="20"/>
        </w:rPr>
        <w:t xml:space="preserve"> </w:t>
      </w:r>
      <w:r w:rsidRPr="004437CF">
        <w:rPr>
          <w:rFonts w:asciiTheme="majorHAnsi" w:hAnsiTheme="majorHAnsi" w:cstheme="majorHAnsi"/>
          <w:sz w:val="20"/>
          <w:szCs w:val="20"/>
          <w:u w:val="single"/>
        </w:rPr>
        <w:t>contínuo</w:t>
      </w:r>
      <w:r>
        <w:rPr>
          <w:rFonts w:asciiTheme="majorHAnsi" w:hAnsiTheme="majorHAnsi" w:cstheme="majorHAnsi"/>
          <w:sz w:val="20"/>
          <w:szCs w:val="20"/>
        </w:rPr>
        <w:t>, conforme artigos 106 e 107 da Lei 14.133/2021</w:t>
      </w:r>
      <w:r w:rsidRPr="00D01EC9">
        <w:rPr>
          <w:rFonts w:asciiTheme="majorHAnsi" w:hAnsiTheme="majorHAnsi" w:cstheme="majorHAnsi"/>
          <w:sz w:val="20"/>
          <w:szCs w:val="20"/>
        </w:rPr>
        <w:t>.</w:t>
      </w:r>
    </w:p>
    <w:p w14:paraId="4782811B" w14:textId="6B064608" w:rsidR="00C34946" w:rsidRPr="00D01EC9" w:rsidRDefault="00C34946" w:rsidP="00FA3514">
      <w:pPr>
        <w:pStyle w:val="PargrafodaLista"/>
        <w:shd w:val="clear" w:color="auto" w:fill="FFC000"/>
        <w:ind w:left="2268"/>
        <w:rPr>
          <w:rFonts w:asciiTheme="majorHAnsi" w:hAnsiTheme="majorHAnsi" w:cstheme="majorHAnsi"/>
          <w:b/>
          <w:sz w:val="20"/>
          <w:szCs w:val="20"/>
        </w:rPr>
      </w:pPr>
      <w:r>
        <w:rPr>
          <w:rFonts w:asciiTheme="majorHAnsi" w:hAnsiTheme="majorHAnsi" w:cstheme="majorHAnsi"/>
          <w:b/>
          <w:sz w:val="20"/>
          <w:szCs w:val="20"/>
        </w:rPr>
        <w:t>Maiores detalhes sobre serviço contínuo e não contínuo estão nas notas explicativas abaixo do item 1.5.</w:t>
      </w:r>
    </w:p>
    <w:p w14:paraId="219BB50B" w14:textId="77777777" w:rsidR="00FA3514" w:rsidRPr="007E40DB" w:rsidRDefault="00FA3514" w:rsidP="00FA3514">
      <w:pPr>
        <w:pStyle w:val="Nivel2"/>
        <w:numPr>
          <w:ilvl w:val="0"/>
          <w:numId w:val="0"/>
        </w:numPr>
      </w:pPr>
    </w:p>
    <w:p w14:paraId="1A079E5B" w14:textId="77777777" w:rsidR="00573B28" w:rsidRPr="007E40DB" w:rsidRDefault="3E4F9A9A" w:rsidP="00B4341B">
      <w:pPr>
        <w:pStyle w:val="ou"/>
      </w:pPr>
      <w:r w:rsidRPr="5CE697EB">
        <w:t>OU</w:t>
      </w:r>
    </w:p>
    <w:p w14:paraId="3152C4B4" w14:textId="1C9372DA" w:rsidR="00573B28" w:rsidRPr="007E40DB" w:rsidRDefault="00573B28" w:rsidP="002710E9">
      <w:pPr>
        <w:pStyle w:val="Nivel2"/>
      </w:pPr>
      <w:r>
        <w:t xml:space="preserve">O prazo de vigência da contratação é </w:t>
      </w:r>
      <w:proofErr w:type="gramStart"/>
      <w:r>
        <w:t xml:space="preserve">de </w:t>
      </w:r>
      <w:r w:rsidRPr="0023268D">
        <w:rPr>
          <w:b/>
        </w:rPr>
        <w:t>...</w:t>
      </w:r>
      <w:proofErr w:type="gramEnd"/>
      <w:r w:rsidRPr="0023268D">
        <w:rPr>
          <w:b/>
        </w:rPr>
        <w:t>...........................</w:t>
      </w:r>
      <w:r w:rsidRPr="0023268D">
        <w:t xml:space="preserve"> </w:t>
      </w:r>
      <w:r>
        <w:t xml:space="preserve">(máximo de </w:t>
      </w:r>
      <w:proofErr w:type="gramStart"/>
      <w:r>
        <w:t>5</w:t>
      </w:r>
      <w:proofErr w:type="gramEnd"/>
      <w:r>
        <w:t xml:space="preserve"> anos) contados do(a) </w:t>
      </w:r>
      <w:r w:rsidRPr="0023268D">
        <w:rPr>
          <w:b/>
        </w:rPr>
        <w:t>.............................,</w:t>
      </w:r>
      <w:r w:rsidRPr="0023268D">
        <w:t xml:space="preserve"> </w:t>
      </w:r>
      <w:r>
        <w:t>prorrogável por até 10 anos, na forma dos artigos 106 e 107 da Lei n° 14.133, de 2021.</w:t>
      </w:r>
    </w:p>
    <w:p w14:paraId="4F50F758" w14:textId="066F8809" w:rsidR="00573B28" w:rsidRPr="007E40DB" w:rsidRDefault="00573B28" w:rsidP="001B2238">
      <w:pPr>
        <w:pStyle w:val="Nvel3-R"/>
      </w:pPr>
      <w:r>
        <w:t>O serviço é enquadrado como continuado tendo em vista que [...], sendo a vigência plurianual mais vantajosa considerando [...]</w:t>
      </w:r>
      <w:r w:rsidR="00247A28">
        <w:t xml:space="preserve"> </w:t>
      </w:r>
      <w:r w:rsidRPr="59CAC803">
        <w:rPr>
          <w:b/>
          <w:bCs/>
        </w:rPr>
        <w:t>OU</w:t>
      </w:r>
      <w:r>
        <w:t xml:space="preserve"> o Estudo Técnico </w:t>
      </w:r>
      <w:r w:rsidR="00247A28">
        <w:t xml:space="preserve">Preliminar </w:t>
      </w:r>
      <w:r w:rsidR="00247A28" w:rsidRPr="59CAC803">
        <w:rPr>
          <w:b/>
          <w:bCs/>
        </w:rPr>
        <w:t>OU</w:t>
      </w:r>
      <w:r>
        <w:t xml:space="preserve"> os termos da Nota </w:t>
      </w:r>
      <w:proofErr w:type="gramStart"/>
      <w:r>
        <w:t>Técnica ...</w:t>
      </w:r>
      <w:proofErr w:type="gramEnd"/>
      <w:r>
        <w:t>/...;</w:t>
      </w:r>
    </w:p>
    <w:p w14:paraId="2ED70CD8" w14:textId="77777777" w:rsidR="00573B28" w:rsidRDefault="00573B28" w:rsidP="002710E9">
      <w:pPr>
        <w:pStyle w:val="Nivel2"/>
      </w:pPr>
      <w:r w:rsidRPr="00C34946">
        <w:rPr>
          <w:color w:val="auto"/>
        </w:rPr>
        <w:t>O contrato oferece maior detalhamento das regras que serão aplicadas em relação à vigência da contratação</w:t>
      </w:r>
      <w:r w:rsidRPr="00136677">
        <w:t>.</w:t>
      </w:r>
    </w:p>
    <w:p w14:paraId="57ADF64A" w14:textId="77777777" w:rsidR="00DC5F5D" w:rsidRDefault="00DC5F5D" w:rsidP="002710E9">
      <w:pPr>
        <w:pStyle w:val="Nivel2"/>
        <w:numPr>
          <w:ilvl w:val="0"/>
          <w:numId w:val="0"/>
        </w:numPr>
      </w:pPr>
    </w:p>
    <w:p w14:paraId="3357C0B3" w14:textId="77777777" w:rsidR="00DC5F5D" w:rsidRDefault="00DC5F5D" w:rsidP="00DC5F5D">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48885C02" w14:textId="77777777" w:rsidR="00DC5F5D" w:rsidRDefault="00DC5F5D" w:rsidP="00DC5F5D">
      <w:pPr>
        <w:pStyle w:val="Textodecomentrio"/>
        <w:shd w:val="clear" w:color="auto" w:fill="FFC000"/>
        <w:ind w:left="2268"/>
        <w:jc w:val="both"/>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14"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323E8F6B" w14:textId="77777777" w:rsidR="00DC5F5D" w:rsidRDefault="00DC5F5D" w:rsidP="00DC5F5D">
      <w:pPr>
        <w:pStyle w:val="Textodecomentrio"/>
        <w:shd w:val="clear" w:color="auto" w:fill="FFC000"/>
        <w:ind w:left="2268"/>
        <w:jc w:val="both"/>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5"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510DBC8" w14:textId="77777777" w:rsidR="00DC5F5D" w:rsidRDefault="00DC5F5D" w:rsidP="00DC5F5D">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 xml:space="preserve">Prazo de Vigência e Empenho - </w:t>
      </w:r>
      <w:hyperlink r:id="rId16"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42E537EB" w14:textId="0052FD24" w:rsidR="00DC5F5D" w:rsidRDefault="00DC5F5D" w:rsidP="00DF2AAA">
      <w:pPr>
        <w:pStyle w:val="Textodecomentrio"/>
        <w:shd w:val="clear" w:color="auto" w:fill="FFC000"/>
        <w:ind w:left="2268"/>
        <w:jc w:val="both"/>
      </w:pPr>
      <w:r>
        <w:rPr>
          <w:i/>
          <w:iCs/>
          <w:color w:val="000000"/>
        </w:rPr>
        <w:t xml:space="preserve">Uma contratação que não tenha previsão no Plano Plurianual deve ter a sua integralidade empenhada antes ou de modo concomitante à celebração, conforme </w:t>
      </w:r>
      <w:hyperlink r:id="rId17" w:history="1">
        <w:r w:rsidRPr="009E3C63">
          <w:rPr>
            <w:rStyle w:val="Hyperlink"/>
            <w:i/>
            <w:iCs/>
          </w:rPr>
          <w:t>Lei nº 4.320, de 17 de março 1964</w:t>
        </w:r>
      </w:hyperlink>
      <w:r>
        <w:rPr>
          <w:i/>
          <w:iCs/>
          <w:color w:val="000000"/>
        </w:rPr>
        <w:t>.</w:t>
      </w:r>
      <w:r w:rsidR="00DF2AAA">
        <w:t xml:space="preserve"> </w:t>
      </w:r>
      <w:r>
        <w:rPr>
          <w:i/>
          <w:iCs/>
          <w:color w:val="000000"/>
        </w:rPr>
        <w:t>Já a contratação prevista no Plano Plurianual pode ter empenhos em anos distintos, considerando a despesa de cada exercício, apenas quanto ao período abrangido pelo PPA.</w:t>
      </w:r>
    </w:p>
    <w:p w14:paraId="6E9EF894" w14:textId="77777777" w:rsidR="00DC5F5D" w:rsidRDefault="00DC5F5D" w:rsidP="00DC5F5D">
      <w:pPr>
        <w:pStyle w:val="Textodecomentrio"/>
        <w:shd w:val="clear" w:color="auto" w:fill="FFC000"/>
        <w:ind w:left="2268"/>
        <w:jc w:val="both"/>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 xml:space="preserve">Prazo de Vigência – </w:t>
      </w:r>
      <w:hyperlink r:id="rId18"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9"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63B3272C" w14:textId="77777777" w:rsidR="00DC5F5D" w:rsidRDefault="00DC5F5D" w:rsidP="00DC5F5D">
      <w:pPr>
        <w:pStyle w:val="Textodecomentrio"/>
        <w:shd w:val="clear" w:color="auto" w:fill="FFC000"/>
        <w:ind w:left="2268"/>
        <w:jc w:val="both"/>
      </w:pPr>
      <w:r>
        <w:rPr>
          <w:i/>
          <w:iCs/>
          <w:color w:val="000000"/>
        </w:rPr>
        <w:lastRenderedPageBreak/>
        <w:t xml:space="preserve">A utilização do prazo de vigência plurianual no caso de fornecimento contínuo é condicionada ao ateste de maior vantagem econômica, a ser feita pela autoridade competente no processo respectivo, conforme </w:t>
      </w:r>
      <w:hyperlink r:id="rId20" w:anchor="art106" w:history="1">
        <w:r w:rsidRPr="009E3C63">
          <w:rPr>
            <w:rStyle w:val="Hyperlink"/>
            <w:i/>
            <w:iCs/>
          </w:rPr>
          <w:t xml:space="preserve">art. 106, I da Lei nº 14.133, de </w:t>
        </w:r>
        <w:proofErr w:type="gramStart"/>
        <w:r w:rsidRPr="009E3C63">
          <w:rPr>
            <w:rStyle w:val="Hyperlink"/>
            <w:i/>
            <w:iCs/>
          </w:rPr>
          <w:t>2021.</w:t>
        </w:r>
        <w:proofErr w:type="gramEnd"/>
      </w:hyperlink>
      <w:r>
        <w:rPr>
          <w:i/>
          <w:iCs/>
          <w:color w:val="000000"/>
        </w:rPr>
        <w:t xml:space="preserve"> </w:t>
      </w:r>
    </w:p>
    <w:p w14:paraId="6AF2A1EB" w14:textId="77777777" w:rsidR="00DC5F5D" w:rsidRDefault="00DC5F5D" w:rsidP="00DC5F5D">
      <w:pPr>
        <w:pStyle w:val="Textodecomentrio"/>
        <w:shd w:val="clear" w:color="auto" w:fill="FFC000"/>
        <w:ind w:left="2268"/>
        <w:jc w:val="both"/>
      </w:pPr>
      <w:r>
        <w:rPr>
          <w:i/>
          <w:iCs/>
          <w:color w:val="000000"/>
        </w:rPr>
        <w:t xml:space="preserve">De acordo com o </w:t>
      </w:r>
      <w:hyperlink r:id="rId21"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56583132" w14:textId="77777777" w:rsidR="00DC5F5D" w:rsidRDefault="00DC5F5D" w:rsidP="002710E9">
      <w:pPr>
        <w:pStyle w:val="Nivel2"/>
        <w:numPr>
          <w:ilvl w:val="0"/>
          <w:numId w:val="0"/>
        </w:numPr>
      </w:pPr>
    </w:p>
    <w:p w14:paraId="6CA3F3C2" w14:textId="77777777" w:rsidR="00DC5F5D" w:rsidRPr="007E40DB" w:rsidRDefault="00DC5F5D" w:rsidP="002710E9">
      <w:pPr>
        <w:pStyle w:val="Nivel2"/>
        <w:numPr>
          <w:ilvl w:val="0"/>
          <w:numId w:val="0"/>
        </w:numPr>
      </w:pPr>
    </w:p>
    <w:p w14:paraId="2FF9F655" w14:textId="77777777" w:rsidR="00573B28" w:rsidRPr="007E40DB" w:rsidRDefault="00573B28" w:rsidP="00356117">
      <w:pPr>
        <w:pStyle w:val="Nivel01"/>
      </w:pPr>
      <w:r>
        <w:t>FUNDAMENTAÇÃO E DESCRIÇÃO DA NECESSIDADE DA CONTRATAÇÃO</w:t>
      </w:r>
    </w:p>
    <w:p w14:paraId="236BF0F7" w14:textId="77777777" w:rsidR="00573B28" w:rsidRDefault="00573B28" w:rsidP="002710E9">
      <w:pPr>
        <w:pStyle w:val="Nivel2"/>
      </w:pPr>
      <w:r w:rsidRPr="002710E9">
        <w:t>A Fundamentação da Contratação e de seus quantitativos encontra-se pormenorizada em tópico específico dos Estudos Técnicos Preliminares, apêndice deste Termo de Referência.</w:t>
      </w:r>
    </w:p>
    <w:p w14:paraId="5D0462E1" w14:textId="77777777" w:rsidR="005044A0" w:rsidRDefault="005044A0" w:rsidP="002710E9">
      <w:pPr>
        <w:pStyle w:val="Nivel2"/>
        <w:numPr>
          <w:ilvl w:val="0"/>
          <w:numId w:val="0"/>
        </w:numPr>
      </w:pPr>
    </w:p>
    <w:p w14:paraId="139E8B5C" w14:textId="65131FF3" w:rsidR="005044A0" w:rsidRDefault="005044A0" w:rsidP="005044A0">
      <w:pPr>
        <w:pStyle w:val="Textodecomentrio"/>
        <w:shd w:val="clear" w:color="auto" w:fill="FFC000"/>
        <w:ind w:left="2268"/>
        <w:jc w:val="both"/>
        <w:rPr>
          <w:i/>
          <w:iCs/>
          <w:color w:val="000000"/>
        </w:rPr>
      </w:pPr>
      <w:r>
        <w:rPr>
          <w:b/>
          <w:bCs/>
          <w:i/>
          <w:iCs/>
          <w:color w:val="000000"/>
        </w:rPr>
        <w:t>Nota Explicativa</w:t>
      </w:r>
      <w:r>
        <w:rPr>
          <w:i/>
          <w:iCs/>
          <w:color w:val="000000"/>
        </w:rPr>
        <w:t xml:space="preserve">: De acordo com o </w:t>
      </w:r>
      <w:hyperlink r:id="rId22" w:anchor="art6" w:history="1">
        <w:r w:rsidRPr="003B134A">
          <w:rPr>
            <w:rStyle w:val="Hyperlink"/>
            <w:i/>
            <w:iCs/>
          </w:rPr>
          <w:t>artigo 6º, inciso XXIII, alínea ‘c’, da Lei nº 14.133, de 2021</w:t>
        </w:r>
      </w:hyperlink>
      <w:r>
        <w:rPr>
          <w:i/>
          <w:iCs/>
          <w:color w:val="000000"/>
        </w:rPr>
        <w:t>, a fundamentação da contratação é realizada mediante “referência aos estudos técnicos preliminares correspondentes ou, quando não for possível divulgar esses estudos, no extrato das partes que não contiverem informações sigilosas”. Sendo o caso de uma das hipóteses em que o ETP é dispensado, a fundamentação detalhada da necessidade da contratação deverá estar no Termo de Referência.</w:t>
      </w:r>
    </w:p>
    <w:p w14:paraId="0A997430" w14:textId="77777777" w:rsidR="005044A0" w:rsidRDefault="005044A0" w:rsidP="005044A0">
      <w:pPr>
        <w:pStyle w:val="Textodecomentrio"/>
        <w:shd w:val="clear" w:color="auto" w:fill="FFC000"/>
        <w:ind w:left="2268"/>
        <w:jc w:val="both"/>
        <w:rPr>
          <w:i/>
          <w:iCs/>
          <w:color w:val="000000"/>
        </w:rPr>
      </w:pPr>
    </w:p>
    <w:p w14:paraId="5FCA1CFD" w14:textId="03E1AA81" w:rsidR="005044A0" w:rsidRDefault="005044A0" w:rsidP="005044A0">
      <w:pPr>
        <w:pStyle w:val="Textodecomentrio"/>
        <w:shd w:val="clear" w:color="auto" w:fill="FFC000"/>
        <w:ind w:left="2268"/>
        <w:jc w:val="both"/>
      </w:pPr>
      <w:r>
        <w:rPr>
          <w:i/>
          <w:iCs/>
          <w:color w:val="000000"/>
        </w:rPr>
        <w:t xml:space="preserve">A </w:t>
      </w:r>
      <w:hyperlink r:id="rId23" w:history="1">
        <w:r w:rsidRPr="003B134A">
          <w:rPr>
            <w:rStyle w:val="Hyperlink"/>
            <w:i/>
            <w:iCs/>
          </w:rPr>
          <w:t xml:space="preserve">Instrução Normativa SEGES/ME nº 58, de </w:t>
        </w:r>
        <w:proofErr w:type="gramStart"/>
        <w:r w:rsidRPr="003B134A">
          <w:rPr>
            <w:rStyle w:val="Hyperlink"/>
            <w:i/>
            <w:iCs/>
          </w:rPr>
          <w:t>8</w:t>
        </w:r>
        <w:proofErr w:type="gramEnd"/>
        <w:r w:rsidRPr="003B134A">
          <w:rPr>
            <w:rStyle w:val="Hyperlink"/>
            <w:i/>
            <w:iCs/>
          </w:rPr>
          <w:t xml:space="preserve">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e deverá ser observada pelo Município quando houver a execução de recursos da União decorrentes de transferência voluntária. No mesmo sentido é a previsão do </w:t>
      </w:r>
      <w:hyperlink r:id="rId24" w:anchor="art9" w:history="1">
        <w:r>
          <w:rPr>
            <w:rStyle w:val="Hyperlink"/>
            <w:i/>
            <w:iCs/>
          </w:rPr>
          <w:t xml:space="preserve">art. 2º </w:t>
        </w:r>
        <w:r w:rsidRPr="003B134A">
          <w:rPr>
            <w:rStyle w:val="Hyperlink"/>
            <w:i/>
            <w:iCs/>
          </w:rPr>
          <w:t>da Instrução Normativa Seges/ME nº 81, de 2022</w:t>
        </w:r>
      </w:hyperlink>
      <w:r>
        <w:rPr>
          <w:i/>
          <w:iCs/>
          <w:color w:val="000000"/>
        </w:rPr>
        <w:t>.</w:t>
      </w:r>
    </w:p>
    <w:p w14:paraId="0B09D903" w14:textId="77777777" w:rsidR="002710E9" w:rsidRDefault="002710E9" w:rsidP="002710E9">
      <w:pPr>
        <w:pStyle w:val="Nivel2"/>
        <w:numPr>
          <w:ilvl w:val="0"/>
          <w:numId w:val="0"/>
        </w:numPr>
      </w:pPr>
    </w:p>
    <w:p w14:paraId="693D8BDD" w14:textId="6567110F" w:rsidR="005044A0" w:rsidRPr="00C34946" w:rsidRDefault="002710E9" w:rsidP="00C34946">
      <w:pPr>
        <w:pStyle w:val="Nivel2"/>
        <w:numPr>
          <w:ilvl w:val="0"/>
          <w:numId w:val="0"/>
        </w:numPr>
        <w:jc w:val="center"/>
        <w:rPr>
          <w:b/>
          <w:u w:val="single"/>
        </w:rPr>
      </w:pPr>
      <w:r w:rsidRPr="00C34946">
        <w:rPr>
          <w:b/>
          <w:u w:val="single"/>
        </w:rPr>
        <w:t>OU</w:t>
      </w:r>
    </w:p>
    <w:p w14:paraId="3D556582" w14:textId="3CB9961A" w:rsidR="2755BECF" w:rsidRPr="00D23265" w:rsidRDefault="2755BECF" w:rsidP="002710E9">
      <w:pPr>
        <w:pStyle w:val="Nivel2"/>
        <w:rPr>
          <w:rFonts w:eastAsia="MS Mincho"/>
          <w:color w:val="000000" w:themeColor="text1"/>
        </w:rPr>
      </w:pPr>
      <w:r w:rsidRPr="3968FE8E">
        <w:t>O objeto da contratação está previsto no Plano de Contratações Anual [ANO],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
    <w:p w14:paraId="7A7AD4BA" w14:textId="77777777" w:rsidR="002710E9" w:rsidRDefault="00573B28" w:rsidP="00762DC9">
      <w:pPr>
        <w:pStyle w:val="Nivel01"/>
      </w:pPr>
      <w:proofErr w:type="gramStart"/>
      <w:r>
        <w:t xml:space="preserve">DESCRIÇÃO DA SOLUÇÃO COMO UM TODO </w:t>
      </w:r>
      <w:r w:rsidRPr="59CAC803">
        <w:t>CONSIDERADO</w:t>
      </w:r>
      <w:proofErr w:type="gramEnd"/>
      <w:r w:rsidRPr="59CAC803">
        <w:t xml:space="preserve"> O CICLO DE VIDA DO OBJETO</w:t>
      </w:r>
      <w:bookmarkStart w:id="2" w:name="_Ref121236534"/>
    </w:p>
    <w:p w14:paraId="4C9CE8E6" w14:textId="553FDDC7" w:rsidR="00573B28" w:rsidRDefault="00573B28" w:rsidP="002710E9">
      <w:pPr>
        <w:pStyle w:val="Nivel2"/>
      </w:pPr>
      <w:r>
        <w:t xml:space="preserve">A descrição da solução como um todo </w:t>
      </w:r>
      <w:proofErr w:type="gramStart"/>
      <w:r w:rsidRPr="0023268D">
        <w:t>encontra-se</w:t>
      </w:r>
      <w:proofErr w:type="gramEnd"/>
      <w:r w:rsidRPr="0023268D">
        <w:t xml:space="preserve"> pormenorizada em tópico específico dos Estudos Técnicos Preliminares, apêndice deste Termo de Referência</w:t>
      </w:r>
      <w:r>
        <w:t>.</w:t>
      </w:r>
      <w:bookmarkEnd w:id="2"/>
    </w:p>
    <w:p w14:paraId="42D21033" w14:textId="77777777" w:rsidR="00856EDF" w:rsidRDefault="00856EDF" w:rsidP="002710E9">
      <w:pPr>
        <w:pStyle w:val="Nvel2-Red"/>
      </w:pPr>
    </w:p>
    <w:p w14:paraId="2AE6481B" w14:textId="77777777" w:rsidR="00856EDF" w:rsidRDefault="00856EDF" w:rsidP="00856EDF">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w:t>
      </w:r>
      <w:hyperlink r:id="rId25" w:anchor="art18§1" w:history="1">
        <w:r w:rsidRPr="00EE68FB">
          <w:rPr>
            <w:rStyle w:val="Hyperlink"/>
            <w:i/>
            <w:iCs/>
          </w:rPr>
          <w:t>artigo 18, §1º, da Lei nº 14.133, de 2021</w:t>
        </w:r>
      </w:hyperlink>
      <w:r>
        <w:rPr>
          <w:i/>
          <w:iCs/>
          <w:color w:val="000000"/>
        </w:rPr>
        <w:t>, dispõe:</w:t>
      </w:r>
    </w:p>
    <w:p w14:paraId="5F6900AF" w14:textId="77777777" w:rsidR="00856EDF" w:rsidRDefault="00856EDF" w:rsidP="00856EDF">
      <w:pPr>
        <w:pStyle w:val="Textodecomentrio"/>
        <w:shd w:val="clear" w:color="auto" w:fill="FFC000"/>
        <w:ind w:left="2268"/>
        <w:jc w:val="both"/>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A4C2159" w14:textId="77777777" w:rsidR="00856EDF" w:rsidRDefault="00856EDF" w:rsidP="00856EDF">
      <w:pPr>
        <w:pStyle w:val="Textodecomentrio"/>
        <w:shd w:val="clear" w:color="auto" w:fill="FFC000"/>
        <w:ind w:left="2268"/>
        <w:jc w:val="both"/>
      </w:pPr>
      <w:r>
        <w:rPr>
          <w:i/>
          <w:iCs/>
          <w:color w:val="000000"/>
        </w:rPr>
        <w:t>(...)</w:t>
      </w:r>
    </w:p>
    <w:p w14:paraId="35A84320" w14:textId="77777777" w:rsidR="00856EDF" w:rsidRDefault="00856EDF" w:rsidP="00856EDF">
      <w:pPr>
        <w:pStyle w:val="Textodecomentrio"/>
        <w:shd w:val="clear" w:color="auto" w:fill="FFC000"/>
        <w:ind w:left="2268"/>
        <w:jc w:val="both"/>
      </w:pPr>
      <w:r>
        <w:rPr>
          <w:i/>
          <w:iCs/>
          <w:color w:val="000000"/>
        </w:rPr>
        <w:t>VII - descrição da solução como um todo, inclusive das exigências relacionadas à manutenção e à assistência técnica, quando for o caso.</w:t>
      </w:r>
    </w:p>
    <w:p w14:paraId="66A4B262" w14:textId="77777777" w:rsidR="00856EDF" w:rsidRDefault="00856EDF" w:rsidP="00856EDF">
      <w:pPr>
        <w:pStyle w:val="Textodecomentrio"/>
        <w:shd w:val="clear" w:color="auto" w:fill="FFC000"/>
        <w:ind w:left="2268"/>
        <w:jc w:val="both"/>
      </w:pPr>
      <w:r>
        <w:rPr>
          <w:i/>
          <w:iCs/>
          <w:color w:val="000000"/>
        </w:rPr>
        <w:lastRenderedPageBreak/>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482CAA53" w14:textId="75883D21" w:rsidR="00856EDF" w:rsidRDefault="00856EDF" w:rsidP="00856EDF">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w:t>
      </w:r>
      <w:proofErr w:type="gramStart"/>
      <w:r>
        <w:rPr>
          <w:i/>
          <w:iCs/>
          <w:color w:val="000000"/>
        </w:rPr>
        <w:t>Deve-se</w:t>
      </w:r>
      <w:proofErr w:type="gramEnd"/>
      <w:r>
        <w:rPr>
          <w:i/>
          <w:iCs/>
          <w:color w:val="000000"/>
        </w:rPr>
        <w:t xml:space="preserve"> levar em consideração as normas técnicas eventualmente existentes, elaboradas pela Associação Brasileira de Normas Técnicas – ABNT, quanto a requisitos mínimos de qualidade, utilidade, resistência e segurança, nos termos da </w:t>
      </w:r>
      <w:hyperlink r:id="rId26" w:anchor=":~:text=LEI%20N%C2%BA%204.150%2C%20DE%2021,T%C3%A9cnicas%20e%20d%C3%A1%20outras%20provid%C3%AAncias." w:history="1">
        <w:r w:rsidRPr="00EE68FB">
          <w:rPr>
            <w:rStyle w:val="Hyperlink"/>
            <w:i/>
            <w:iCs/>
          </w:rPr>
          <w:t>Lei n° 4.150, de 21 de novembro de 1962</w:t>
        </w:r>
      </w:hyperlink>
      <w:r>
        <w:rPr>
          <w:i/>
          <w:iCs/>
          <w:color w:val="000000"/>
        </w:rPr>
        <w:t>.</w:t>
      </w:r>
    </w:p>
    <w:p w14:paraId="319D607C" w14:textId="4A47A431" w:rsidR="00856EDF" w:rsidRDefault="00856EDF" w:rsidP="00FB02C7">
      <w:pPr>
        <w:pStyle w:val="Textodecomentrio"/>
        <w:shd w:val="clear" w:color="auto" w:fill="FFC000"/>
        <w:ind w:left="2268"/>
        <w:jc w:val="both"/>
      </w:pPr>
      <w:r>
        <w:rPr>
          <w:b/>
          <w:bCs/>
          <w:i/>
          <w:iCs/>
          <w:color w:val="000000"/>
        </w:rPr>
        <w:t xml:space="preserve">Nota Explicativa </w:t>
      </w:r>
      <w:proofErr w:type="gramStart"/>
      <w:r>
        <w:rPr>
          <w:b/>
          <w:bCs/>
          <w:i/>
          <w:iCs/>
          <w:color w:val="000000"/>
        </w:rPr>
        <w:t>4</w:t>
      </w:r>
      <w:proofErr w:type="gramEnd"/>
      <w:r>
        <w:rPr>
          <w:b/>
          <w:bCs/>
          <w:i/>
          <w:iCs/>
          <w:color w:val="000000"/>
        </w:rPr>
        <w:t xml:space="preserve">: </w:t>
      </w:r>
      <w:r>
        <w:rPr>
          <w:i/>
          <w:iCs/>
          <w:color w:val="000000"/>
        </w:rPr>
        <w:t xml:space="preserve">O </w:t>
      </w:r>
      <w:hyperlink r:id="rId27" w:anchor="art6" w:history="1">
        <w:r w:rsidRPr="00EE68FB">
          <w:rPr>
            <w:rStyle w:val="Hyperlink"/>
            <w:i/>
            <w:iCs/>
          </w:rPr>
          <w:t>art. 6º, XXIII, “c”, da Lei nº 14.133, de 2021</w:t>
        </w:r>
      </w:hyperlink>
      <w:r w:rsidR="00670A15">
        <w:rPr>
          <w:i/>
          <w:iCs/>
          <w:color w:val="000000"/>
        </w:rPr>
        <w:t>, dispõe</w:t>
      </w:r>
      <w:r>
        <w:rPr>
          <w:i/>
          <w:iCs/>
          <w:color w:val="000000"/>
        </w:rPr>
        <w:t xml:space="preserve">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w:t>
      </w:r>
      <w:r w:rsidR="00FB02C7">
        <w:rPr>
          <w:i/>
          <w:iCs/>
          <w:color w:val="000000"/>
        </w:rPr>
        <w:t xml:space="preserve">Se for o caso de hipótese em que o ETP é dispensado, segundo regulamento do Município, </w:t>
      </w:r>
      <w:r w:rsidR="00FB02C7" w:rsidRPr="0023268D">
        <w:rPr>
          <w:b/>
          <w:i/>
          <w:iCs/>
          <w:color w:val="000000"/>
          <w:u w:val="single"/>
        </w:rPr>
        <w:t>tudo isso deve constar no TR</w:t>
      </w:r>
      <w:r w:rsidR="00FB02C7">
        <w:rPr>
          <w:i/>
          <w:iCs/>
          <w:color w:val="000000"/>
        </w:rPr>
        <w:t xml:space="preserve">. </w:t>
      </w:r>
      <w:r>
        <w:rPr>
          <w:i/>
          <w:iCs/>
          <w:color w:val="000000"/>
        </w:rPr>
        <w:t>A preocupação com o ciclo de vida é mais comum para bens, porém, não se afasta, em princípio, analisar eventual cabimento desse aspecto no planejamento do serviço que envolver o emprego de bens, como ocorre em manutenção de veículos, por exemplo.</w:t>
      </w:r>
    </w:p>
    <w:p w14:paraId="7D8B4FEE" w14:textId="02BCA0DD" w:rsidR="00856EDF" w:rsidRDefault="00856EDF" w:rsidP="00856EDF">
      <w:pPr>
        <w:pStyle w:val="Textodecomentrio"/>
        <w:shd w:val="clear" w:color="auto" w:fill="FFC000"/>
        <w:ind w:left="2268"/>
        <w:jc w:val="both"/>
      </w:pPr>
      <w:r>
        <w:rPr>
          <w:b/>
          <w:bCs/>
          <w:i/>
          <w:iCs/>
          <w:color w:val="000000"/>
        </w:rPr>
        <w:t xml:space="preserve">Nota Explicativa </w:t>
      </w:r>
      <w:proofErr w:type="gramStart"/>
      <w:r w:rsidR="00FB02C7">
        <w:rPr>
          <w:b/>
          <w:bCs/>
          <w:i/>
          <w:iCs/>
          <w:color w:val="000000"/>
        </w:rPr>
        <w:t>5</w:t>
      </w:r>
      <w:proofErr w:type="gramEnd"/>
      <w:r>
        <w:rPr>
          <w:b/>
          <w:bCs/>
          <w:i/>
          <w:iCs/>
          <w:color w:val="000000"/>
        </w:rPr>
        <w:t>:</w:t>
      </w:r>
      <w:r>
        <w:rPr>
          <w:i/>
          <w:iCs/>
          <w:color w:val="000000"/>
        </w:rPr>
        <w:t xml:space="preserve"> O </w:t>
      </w:r>
      <w:hyperlink r:id="rId28" w:anchor="art6" w:history="1">
        <w:r w:rsidRPr="00EE68FB">
          <w:rPr>
            <w:rStyle w:val="Hyperlink"/>
            <w:i/>
            <w:iCs/>
          </w:rPr>
          <w:t>art. 6º, XXIII, “c”, da Lei nº 14.133, de 2021</w:t>
        </w:r>
      </w:hyperlink>
      <w:r>
        <w:rPr>
          <w:i/>
          <w:iCs/>
          <w:color w:val="000000"/>
        </w:rPr>
        <w:t xml:space="preserve">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13A9DE94" w14:textId="186ED879" w:rsidR="00856EDF" w:rsidRDefault="00856EDF" w:rsidP="00FB02C7">
      <w:pPr>
        <w:pStyle w:val="Textodecomentrio"/>
        <w:shd w:val="clear" w:color="auto" w:fill="FFC000"/>
        <w:ind w:left="2268"/>
        <w:jc w:val="both"/>
      </w:pPr>
      <w:r>
        <w:rPr>
          <w:b/>
          <w:bCs/>
          <w:i/>
          <w:iCs/>
          <w:color w:val="000000"/>
        </w:rPr>
        <w:t xml:space="preserve">Nota Explicativa </w:t>
      </w:r>
      <w:proofErr w:type="gramStart"/>
      <w:r>
        <w:rPr>
          <w:b/>
          <w:bCs/>
          <w:i/>
          <w:iCs/>
          <w:color w:val="000000"/>
        </w:rPr>
        <w:t>7</w:t>
      </w:r>
      <w:proofErr w:type="gramEnd"/>
      <w:r>
        <w:rPr>
          <w:b/>
          <w:bCs/>
          <w:i/>
          <w:iCs/>
          <w:color w:val="000000"/>
        </w:rPr>
        <w:t>:</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9"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r w:rsidR="00FB02C7">
        <w:rPr>
          <w:i/>
          <w:iCs/>
          <w:color w:val="000000"/>
        </w:rPr>
        <w:t xml:space="preserve"> Sendo o caso de sua dispensa, as informações sobre elementos de sustentabilidade devem</w:t>
      </w:r>
      <w:proofErr w:type="gramStart"/>
      <w:r w:rsidR="00FB02C7">
        <w:rPr>
          <w:i/>
          <w:iCs/>
          <w:color w:val="000000"/>
        </w:rPr>
        <w:t xml:space="preserve">  </w:t>
      </w:r>
      <w:proofErr w:type="gramEnd"/>
      <w:r w:rsidR="00FB02C7">
        <w:rPr>
          <w:i/>
          <w:iCs/>
          <w:color w:val="000000"/>
        </w:rPr>
        <w:t>ser previstas no TR.</w:t>
      </w:r>
      <w:r w:rsidR="00FB02C7">
        <w:t xml:space="preserve"> </w:t>
      </w:r>
      <w:r>
        <w:rPr>
          <w:i/>
          <w:iCs/>
          <w:color w:val="000000"/>
        </w:rPr>
        <w:t>Vale registrar que a sustentabilidade pode incidir a partir de características do próprio objeto a ser contratado como também de outros modos, compilados no tópico “requisitos da contratação” deste TR.</w:t>
      </w:r>
    </w:p>
    <w:p w14:paraId="7D5166B7" w14:textId="77777777" w:rsidR="00856EDF" w:rsidRPr="007E40DB" w:rsidRDefault="00856EDF" w:rsidP="002710E9">
      <w:pPr>
        <w:pStyle w:val="Nvel2-Red"/>
      </w:pPr>
    </w:p>
    <w:p w14:paraId="44C42EF3" w14:textId="77777777" w:rsidR="00573B28" w:rsidRDefault="00573B28" w:rsidP="00356117">
      <w:pPr>
        <w:pStyle w:val="Nivel01"/>
      </w:pPr>
      <w:r>
        <w:t>REQUISITOS DA CONTRATAÇÃO</w:t>
      </w:r>
    </w:p>
    <w:p w14:paraId="456C836B" w14:textId="77777777" w:rsidR="00FB02C7" w:rsidRDefault="00FB02C7" w:rsidP="00FB02C7"/>
    <w:p w14:paraId="30876B2A" w14:textId="5F17AC36" w:rsidR="00FB02C7" w:rsidRDefault="00FB02C7" w:rsidP="006E3B84">
      <w:pPr>
        <w:pStyle w:val="Textodecomentrio"/>
        <w:shd w:val="clear" w:color="auto" w:fill="FFC000"/>
        <w:ind w:left="2268"/>
        <w:jc w:val="both"/>
      </w:pPr>
      <w:r>
        <w:rPr>
          <w:b/>
          <w:bCs/>
          <w:i/>
          <w:iCs/>
          <w:color w:val="000000"/>
        </w:rPr>
        <w:lastRenderedPageBreak/>
        <w:t xml:space="preserve">Nota Explicativa </w:t>
      </w:r>
      <w:proofErr w:type="gramStart"/>
      <w:r>
        <w:rPr>
          <w:b/>
          <w:bCs/>
          <w:i/>
          <w:iCs/>
          <w:color w:val="000000"/>
        </w:rPr>
        <w:t>1</w:t>
      </w:r>
      <w:proofErr w:type="gramEnd"/>
      <w:r>
        <w:rPr>
          <w:b/>
          <w:bCs/>
          <w:i/>
          <w:iCs/>
          <w:color w:val="000000"/>
        </w:rPr>
        <w:t>:</w:t>
      </w:r>
      <w:r w:rsidR="006E3B84">
        <w:rPr>
          <w:b/>
          <w:bCs/>
          <w:i/>
          <w:iCs/>
          <w:color w:val="000000"/>
        </w:rPr>
        <w:t xml:space="preserve">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58EF148B" w14:textId="77777777" w:rsidR="00FB02C7" w:rsidRPr="00FB02C7" w:rsidRDefault="00FB02C7" w:rsidP="00FB02C7"/>
    <w:p w14:paraId="1E3864FA" w14:textId="1D587B4A" w:rsidR="00573B28" w:rsidRPr="007E40DB" w:rsidRDefault="3E4F9A9A" w:rsidP="00B704E0">
      <w:pPr>
        <w:pStyle w:val="Nvel1-SemNum"/>
      </w:pPr>
      <w:r w:rsidRPr="0023268D">
        <w:t>Indicação de marcas ou modelos</w:t>
      </w:r>
      <w:r w:rsidRPr="5CE697EB">
        <w:t xml:space="preserve"> (</w:t>
      </w:r>
      <w:hyperlink r:id="rId30" w:anchor="art41">
        <w:r w:rsidRPr="5CE697EB">
          <w:rPr>
            <w:rStyle w:val="Hyperlink"/>
            <w:i/>
            <w:iCs w:val="0"/>
          </w:rPr>
          <w:t>41, inciso I, da Lei nº 14.133, de 2021</w:t>
        </w:r>
      </w:hyperlink>
      <w:proofErr w:type="gramStart"/>
      <w:r w:rsidRPr="5CE697EB">
        <w:t>)</w:t>
      </w:r>
      <w:proofErr w:type="gramEnd"/>
    </w:p>
    <w:p w14:paraId="74868C28" w14:textId="77777777" w:rsidR="00573B28" w:rsidRPr="003C26E3" w:rsidRDefault="00573B28" w:rsidP="002710E9">
      <w:pPr>
        <w:pStyle w:val="Nivel2"/>
      </w:pPr>
      <w:proofErr w:type="gramStart"/>
      <w:r w:rsidRPr="003C26E3">
        <w:t>Na presente</w:t>
      </w:r>
      <w:proofErr w:type="gramEnd"/>
      <w:r w:rsidRPr="003C26E3">
        <w:t xml:space="preserve"> contratação será admitida a indicação da(s) seguinte(s) marca(s), característica(s) ou modelo(s), de acordo </w:t>
      </w:r>
      <w:r w:rsidRPr="0023268D">
        <w:t>com as justificativas contidas nos Estudos Técnicos Preliminares: (...)</w:t>
      </w:r>
    </w:p>
    <w:p w14:paraId="5B72B6BA" w14:textId="77777777" w:rsidR="006E3B84" w:rsidRDefault="006E3B84" w:rsidP="002710E9">
      <w:pPr>
        <w:pStyle w:val="Nivel2"/>
        <w:numPr>
          <w:ilvl w:val="0"/>
          <w:numId w:val="0"/>
        </w:numPr>
      </w:pPr>
    </w:p>
    <w:p w14:paraId="4322ED0E" w14:textId="77777777" w:rsidR="006E3B84" w:rsidRDefault="006E3B84" w:rsidP="006E3B84">
      <w:pPr>
        <w:pStyle w:val="Textodecomentrio"/>
        <w:shd w:val="clear" w:color="auto" w:fill="FFC000"/>
        <w:ind w:left="2268"/>
        <w:jc w:val="both"/>
        <w:rPr>
          <w:i/>
          <w:iCs/>
          <w:color w:val="000000"/>
        </w:rPr>
      </w:pP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é possível que a Administração indique marcas ou modelos de eventuais bens necessários à execução do objeto da contratação.</w:t>
      </w:r>
    </w:p>
    <w:p w14:paraId="1D42ACD3" w14:textId="569A9A74" w:rsidR="0023268D" w:rsidRDefault="0023268D" w:rsidP="006E3B84">
      <w:pPr>
        <w:pStyle w:val="Textodecomentrio"/>
        <w:shd w:val="clear" w:color="auto" w:fill="FFC000"/>
        <w:ind w:left="2268"/>
        <w:jc w:val="both"/>
      </w:pPr>
      <w:r>
        <w:rPr>
          <w:b/>
          <w:bCs/>
          <w:i/>
          <w:iCs/>
          <w:color w:val="000000"/>
        </w:rPr>
        <w:t>Sendo o caso de hipótese em que se dispensa a realização de ETP, as justificativas deverão estar previstas nesse TR.</w:t>
      </w:r>
    </w:p>
    <w:p w14:paraId="54E454EB" w14:textId="77777777" w:rsidR="0023268D" w:rsidRDefault="0023268D" w:rsidP="006E3B84">
      <w:pPr>
        <w:pStyle w:val="Textodecomentrio"/>
        <w:shd w:val="clear" w:color="auto" w:fill="FFC000"/>
        <w:ind w:left="2268"/>
        <w:jc w:val="both"/>
      </w:pPr>
    </w:p>
    <w:p w14:paraId="2DED1CEF" w14:textId="77777777" w:rsidR="006E3B84" w:rsidRDefault="006E3B84" w:rsidP="006E3B84">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Marca - Excepcionalmente será permitida a indicação de uma ou mais marcas ou modelos, </w:t>
      </w:r>
      <w:r w:rsidRPr="006E3B84">
        <w:rPr>
          <w:i/>
          <w:iCs/>
          <w:color w:val="000000"/>
          <w:u w:val="single"/>
        </w:rPr>
        <w:t>desde que justificada tecnicamente no processo</w:t>
      </w:r>
      <w:r>
        <w:rPr>
          <w:i/>
          <w:iCs/>
          <w:color w:val="000000"/>
        </w:rPr>
        <w:t xml:space="preserve">, nas </w:t>
      </w:r>
      <w:r w:rsidRPr="006E3B84">
        <w:rPr>
          <w:i/>
          <w:iCs/>
          <w:color w:val="000000"/>
          <w:u w:val="single"/>
        </w:rPr>
        <w:t>hipóteses descritas no art. 41, inciso I, alíneas a, b, c e d da Lei nº 14.133, de 2021</w:t>
      </w:r>
      <w:r>
        <w:rPr>
          <w:i/>
          <w:iCs/>
          <w:color w:val="000000"/>
        </w:rPr>
        <w:t>.</w:t>
      </w:r>
    </w:p>
    <w:p w14:paraId="7C7BD769" w14:textId="77777777" w:rsidR="006E3B84" w:rsidRDefault="006E3B84" w:rsidP="006E3B84">
      <w:pPr>
        <w:pStyle w:val="Textodecomentrio"/>
        <w:shd w:val="clear" w:color="auto" w:fill="FFC000"/>
        <w:ind w:left="2268"/>
        <w:jc w:val="both"/>
      </w:pPr>
      <w:r>
        <w:rPr>
          <w:b/>
          <w:bCs/>
          <w:i/>
          <w:iCs/>
          <w:color w:val="000000"/>
        </w:rPr>
        <w:t xml:space="preserve">Nota Explicativa </w:t>
      </w:r>
      <w:proofErr w:type="gramStart"/>
      <w:r>
        <w:rPr>
          <w:b/>
          <w:bCs/>
          <w:i/>
          <w:iCs/>
          <w:color w:val="000000"/>
        </w:rPr>
        <w:t>3</w:t>
      </w:r>
      <w:proofErr w:type="gramEnd"/>
      <w:r>
        <w:rPr>
          <w:b/>
          <w:bCs/>
          <w:i/>
          <w:iCs/>
          <w:color w:val="000000"/>
        </w:rPr>
        <w:t xml:space="preserve">: </w:t>
      </w:r>
      <w:r w:rsidRPr="006E3B84">
        <w:rPr>
          <w:i/>
          <w:iCs/>
          <w:color w:val="000000"/>
        </w:rPr>
        <w:t>Similaridade</w:t>
      </w:r>
      <w:r>
        <w:rPr>
          <w:i/>
          <w:iCs/>
          <w:color w:val="000000"/>
        </w:rPr>
        <w:t xml:space="preserve"> </w:t>
      </w:r>
      <w:r>
        <w:rPr>
          <w:b/>
          <w:bCs/>
          <w:i/>
          <w:iCs/>
          <w:color w:val="000000"/>
        </w:rPr>
        <w:t>-</w:t>
      </w:r>
      <w:r>
        <w:rPr>
          <w:i/>
          <w:iCs/>
          <w:color w:val="000000"/>
        </w:rPr>
        <w:t xml:space="preserve"> Quando necessária a indicação de marca como </w:t>
      </w:r>
      <w:r w:rsidRPr="006E3B84">
        <w:rPr>
          <w:i/>
          <w:iCs/>
          <w:color w:val="000000"/>
          <w:u w:val="single"/>
        </w:rPr>
        <w:t>referência de qualidade ou facilitação da descrição do objeto</w:t>
      </w:r>
      <w:r>
        <w:rPr>
          <w:i/>
          <w:iCs/>
          <w:color w:val="000000"/>
        </w:rPr>
        <w:t xml:space="preserve">, deve esta ser </w:t>
      </w:r>
      <w:r w:rsidRPr="006E3B84">
        <w:rPr>
          <w:i/>
          <w:iCs/>
          <w:color w:val="000000"/>
          <w:u w:val="single"/>
        </w:rPr>
        <w:t>seguida das expressões “ou equivalente”, “ou similar” e “ou de melhor qualidade”,</w:t>
      </w:r>
      <w:r>
        <w:rPr>
          <w:i/>
          <w:iCs/>
          <w:color w:val="000000"/>
        </w:rPr>
        <w:t xml:space="preserve"> devendo, nesse caso, o produto ser aceito de fato e sem restrições pela Administração. </w:t>
      </w:r>
    </w:p>
    <w:p w14:paraId="3603C823" w14:textId="77777777" w:rsidR="006E3B84" w:rsidRPr="003C26E3" w:rsidRDefault="006E3B84" w:rsidP="0023268D">
      <w:pPr>
        <w:pStyle w:val="Textodecomentrio"/>
        <w:shd w:val="clear" w:color="auto" w:fill="FFC000"/>
        <w:ind w:left="2268"/>
        <w:jc w:val="both"/>
      </w:pPr>
      <w:r>
        <w:rPr>
          <w:i/>
          <w:iCs/>
          <w:color w:val="000000"/>
        </w:rPr>
        <w:t xml:space="preserve">Permite-se menção a </w:t>
      </w:r>
      <w:r w:rsidRPr="006E3B84">
        <w:rPr>
          <w:i/>
          <w:iCs/>
          <w:color w:val="000000"/>
          <w:u w:val="single"/>
        </w:rPr>
        <w:t>marca de referência</w:t>
      </w:r>
      <w:r>
        <w:rPr>
          <w:i/>
          <w:iCs/>
          <w:color w:val="000000"/>
        </w:rPr>
        <w:t xml:space="preserve"> no aviso, como forma ou parâmetro de qualidade para facilitar a descrição do objeto, caso em que se deve necessariamente acrescentar expressões do tipo “ou equivalente”, “ou similar”, “ou de melhor qualidade”, </w:t>
      </w:r>
      <w:r w:rsidRPr="003C26E3">
        <w:rPr>
          <w:i/>
          <w:iCs/>
        </w:rPr>
        <w:t>podendo a Administração exigir que a empresa participante do certame demonstre desempenho, qualidade e produtividade compatíveis com a marca de referência mencionada.</w:t>
      </w:r>
      <w:proofErr w:type="gramStart"/>
      <w:r w:rsidRPr="003C26E3">
        <w:rPr>
          <w:i/>
          <w:iCs/>
        </w:rPr>
        <w:t>”</w:t>
      </w:r>
      <w:proofErr w:type="gramEnd"/>
      <w:r w:rsidRPr="003C26E3">
        <w:rPr>
          <w:i/>
          <w:iCs/>
        </w:rPr>
        <w:t xml:space="preserve"> </w:t>
      </w:r>
    </w:p>
    <w:p w14:paraId="6AE73A8D" w14:textId="7C1DC605" w:rsidR="006E3B84" w:rsidRDefault="006E3B84" w:rsidP="0023268D">
      <w:pPr>
        <w:pStyle w:val="Textodecomentrio"/>
        <w:shd w:val="clear" w:color="auto" w:fill="FFC000"/>
        <w:ind w:left="2268"/>
        <w:jc w:val="both"/>
        <w:rPr>
          <w:i/>
          <w:iCs/>
        </w:rPr>
      </w:pPr>
      <w:r w:rsidRPr="0023268D">
        <w:rPr>
          <w:i/>
          <w:iCs/>
        </w:rPr>
        <w:t>Deve a Administração, ainda, observar o princípio da padronização considerada a compatibilidade de especificações estéticas, técnicas ou de desempenho, nos termos do art. 43 da Lei nº 14.133, de 2021.</w:t>
      </w:r>
      <w:r w:rsidR="0023268D">
        <w:rPr>
          <w:i/>
          <w:iCs/>
        </w:rPr>
        <w:t xml:space="preserve"> </w:t>
      </w:r>
      <w:r w:rsidRPr="0023268D">
        <w:rPr>
          <w:i/>
          <w:iCs/>
        </w:rPr>
        <w:t xml:space="preserve">Também deverá ser observada a Portaria SEGES/ME n. 938, de 2022, que institui o catálogo eletrônico de padronização de compras, serviços e obras, no âmbito da Administração Pública federal direta, autárquica e fundacional, caso o Município adira ao referido catálogo, uma vez que o Decreto Municipal nº 14/2023/GAB/NLLC autoriza a sua adoção por parte do Município (leia-se administração direta e indireta, o que compreende o SAAE). </w:t>
      </w:r>
    </w:p>
    <w:p w14:paraId="362443D9" w14:textId="77777777" w:rsidR="0023268D" w:rsidRDefault="0023268D" w:rsidP="0023268D">
      <w:pPr>
        <w:pStyle w:val="Textodecomentrio"/>
        <w:shd w:val="clear" w:color="auto" w:fill="FFC000"/>
        <w:ind w:left="2268"/>
        <w:jc w:val="both"/>
        <w:rPr>
          <w:i/>
          <w:iCs/>
        </w:rPr>
      </w:pPr>
    </w:p>
    <w:p w14:paraId="284BBDC4" w14:textId="1870A773" w:rsidR="0023268D" w:rsidRPr="0023268D" w:rsidRDefault="0023268D" w:rsidP="0023268D">
      <w:pPr>
        <w:pStyle w:val="Textodecomentrio"/>
        <w:shd w:val="clear" w:color="auto" w:fill="FFC000"/>
        <w:ind w:left="2268"/>
        <w:jc w:val="both"/>
        <w:rPr>
          <w:i/>
          <w:iCs/>
        </w:rPr>
      </w:pPr>
      <w:r w:rsidRPr="0023268D">
        <w:rPr>
          <w:b/>
          <w:i/>
          <w:iCs/>
        </w:rPr>
        <w:t xml:space="preserve">Nota explicativa </w:t>
      </w:r>
      <w:proofErr w:type="gramStart"/>
      <w:r w:rsidRPr="0023268D">
        <w:rPr>
          <w:b/>
          <w:i/>
          <w:iCs/>
        </w:rPr>
        <w:t>4</w:t>
      </w:r>
      <w:proofErr w:type="gramEnd"/>
      <w:r>
        <w:rPr>
          <w:i/>
          <w:iCs/>
        </w:rPr>
        <w:t>: não sendo o caso de se especificar indicação de marca ou modelo nos termos acima explanados, o tópico deverá ser suprimido.</w:t>
      </w:r>
    </w:p>
    <w:p w14:paraId="05F28C40" w14:textId="77777777" w:rsidR="006E3B84" w:rsidRPr="007E40DB" w:rsidRDefault="006E3B84" w:rsidP="002710E9">
      <w:pPr>
        <w:pStyle w:val="Nivel2"/>
        <w:numPr>
          <w:ilvl w:val="0"/>
          <w:numId w:val="0"/>
        </w:numPr>
      </w:pPr>
    </w:p>
    <w:p w14:paraId="79AED19C" w14:textId="77777777" w:rsidR="00573B28" w:rsidRPr="00B704E0" w:rsidRDefault="00573B28" w:rsidP="00B704E0">
      <w:pPr>
        <w:pStyle w:val="Nvel1-SemNum"/>
      </w:pPr>
      <w:r w:rsidRPr="00B704E0">
        <w:t>Da vedação de utilização de marca/produto na execução do serviço</w:t>
      </w:r>
    </w:p>
    <w:p w14:paraId="42AC3765" w14:textId="77777777" w:rsidR="00573B28" w:rsidRPr="002710E9" w:rsidRDefault="00573B28" w:rsidP="002710E9">
      <w:pPr>
        <w:pStyle w:val="Nivel2"/>
      </w:pPr>
      <w:r w:rsidRPr="002710E9">
        <w:t>Diante das conclusões extraídas do processo n. ____, a Administração não aceitará o fornecimento dos seguintes produtos/marcas:</w:t>
      </w:r>
    </w:p>
    <w:p w14:paraId="6231C91B" w14:textId="77777777" w:rsidR="003C26E3" w:rsidRDefault="003C26E3" w:rsidP="002710E9">
      <w:pPr>
        <w:pStyle w:val="Nivel2"/>
        <w:numPr>
          <w:ilvl w:val="0"/>
          <w:numId w:val="0"/>
        </w:numPr>
      </w:pPr>
    </w:p>
    <w:p w14:paraId="25F4E4DB" w14:textId="77777777" w:rsidR="003C26E3" w:rsidRDefault="003C26E3" w:rsidP="003C26E3">
      <w:pPr>
        <w:pStyle w:val="Textodecomentrio"/>
        <w:shd w:val="clear" w:color="auto" w:fill="FFC000"/>
        <w:ind w:left="2268"/>
        <w:jc w:val="both"/>
      </w:pPr>
      <w:r>
        <w:rPr>
          <w:b/>
          <w:bCs/>
          <w:i/>
          <w:iCs/>
          <w:color w:val="000000"/>
        </w:rPr>
        <w:lastRenderedPageBreak/>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4BDCCF1C" w14:textId="7DE7869D" w:rsidR="003C26E3" w:rsidRDefault="003C26E3" w:rsidP="0023268D">
      <w:pPr>
        <w:pStyle w:val="Textodecomentrio"/>
        <w:shd w:val="clear" w:color="auto" w:fill="FFC000"/>
        <w:ind w:left="2268"/>
        <w:jc w:val="both"/>
        <w:rPr>
          <w:b/>
          <w:i/>
          <w:iCs/>
          <w:color w:val="000000"/>
        </w:rPr>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na condição de contratante</w:t>
      </w:r>
      <w:proofErr w:type="gramStart"/>
      <w:r>
        <w:rPr>
          <w:i/>
          <w:iCs/>
          <w:color w:val="000000"/>
        </w:rPr>
        <w:t xml:space="preserve">, </w:t>
      </w:r>
      <w:r w:rsidRPr="003C26E3">
        <w:rPr>
          <w:i/>
          <w:iCs/>
          <w:color w:val="000000"/>
          <w:u w:val="single"/>
        </w:rPr>
        <w:t>deve</w:t>
      </w:r>
      <w:proofErr w:type="gramEnd"/>
      <w:r w:rsidRPr="003C26E3">
        <w:rPr>
          <w:i/>
          <w:iCs/>
          <w:color w:val="000000"/>
          <w:u w:val="single"/>
        </w:rPr>
        <w:t xml:space="preserve"> aproveitar sua experiência para aperfeiçoar seu processo de contratação, por meio da adoção de providências que evitem a repetição de compras malsucedidas</w:t>
      </w:r>
      <w:r>
        <w:rPr>
          <w:i/>
          <w:iCs/>
          <w:color w:val="000000"/>
        </w:rPr>
        <w:t xml:space="preserve">.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w:t>
      </w:r>
      <w:proofErr w:type="gramStart"/>
      <w:r>
        <w:rPr>
          <w:i/>
          <w:iCs/>
          <w:color w:val="000000"/>
        </w:rPr>
        <w:t>a</w:t>
      </w:r>
      <w:proofErr w:type="gramEnd"/>
      <w:r>
        <w:rPr>
          <w:i/>
          <w:iCs/>
          <w:color w:val="000000"/>
        </w:rPr>
        <w:t xml:space="preserve"> existência de justo motivo, que a lei vincula à existência de processo administrativo prévio, cujo resultado tenha culminado com a conclusão de que determinado produto ou marca não atendem aos requisitos mínimos para que sejam adquiridas pela Administração. O artigo 41 da Lei 14.133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 Sendo o caso de dispensa do ETP em uma das hipóteses do regulamento municipal, </w:t>
      </w:r>
      <w:r w:rsidRPr="0023268D">
        <w:rPr>
          <w:b/>
          <w:i/>
          <w:iCs/>
          <w:color w:val="000000"/>
        </w:rPr>
        <w:t>aquelas razões deverão estar integralmente expostas no TR.</w:t>
      </w:r>
    </w:p>
    <w:p w14:paraId="34D4AA70" w14:textId="77777777" w:rsidR="0023268D" w:rsidRDefault="0023268D" w:rsidP="0023268D">
      <w:pPr>
        <w:pStyle w:val="Textodecomentrio"/>
        <w:shd w:val="clear" w:color="auto" w:fill="FFC000"/>
        <w:ind w:left="2268"/>
        <w:jc w:val="both"/>
        <w:rPr>
          <w:b/>
          <w:i/>
          <w:iCs/>
          <w:color w:val="000000"/>
        </w:rPr>
      </w:pPr>
    </w:p>
    <w:p w14:paraId="5D9B6559" w14:textId="396C2972" w:rsidR="0023268D" w:rsidRDefault="0023268D" w:rsidP="0023268D">
      <w:pPr>
        <w:pStyle w:val="Textodecomentrio"/>
        <w:shd w:val="clear" w:color="auto" w:fill="FFC000"/>
        <w:ind w:left="2268"/>
        <w:jc w:val="both"/>
      </w:pPr>
      <w:r>
        <w:rPr>
          <w:b/>
          <w:i/>
          <w:iCs/>
          <w:color w:val="000000"/>
        </w:rPr>
        <w:t xml:space="preserve">Nota Explicativa </w:t>
      </w:r>
      <w:proofErr w:type="gramStart"/>
      <w:r>
        <w:rPr>
          <w:b/>
          <w:i/>
          <w:iCs/>
          <w:color w:val="000000"/>
        </w:rPr>
        <w:t>3</w:t>
      </w:r>
      <w:proofErr w:type="gramEnd"/>
      <w:r>
        <w:rPr>
          <w:b/>
          <w:i/>
          <w:iCs/>
          <w:color w:val="000000"/>
        </w:rPr>
        <w:t xml:space="preserve">: </w:t>
      </w:r>
      <w:r w:rsidRPr="0023268D">
        <w:rPr>
          <w:iCs/>
          <w:color w:val="000000"/>
        </w:rPr>
        <w:t>não sendo o caso de vedar utilização de determinada marca ou produto na execução do serviço, o tópico deverá ser suprimido.</w:t>
      </w:r>
    </w:p>
    <w:p w14:paraId="61E6BADA" w14:textId="77777777" w:rsidR="003C26E3" w:rsidRPr="006F3857" w:rsidRDefault="003C26E3" w:rsidP="002710E9">
      <w:pPr>
        <w:pStyle w:val="Nivel2"/>
        <w:numPr>
          <w:ilvl w:val="0"/>
          <w:numId w:val="0"/>
        </w:numPr>
      </w:pPr>
    </w:p>
    <w:p w14:paraId="63D602EB" w14:textId="77777777" w:rsidR="00573B28" w:rsidRPr="006F3857" w:rsidRDefault="00573B28" w:rsidP="001B2238">
      <w:pPr>
        <w:pStyle w:val="Nivel3"/>
        <w:rPr>
          <w:b/>
          <w:color w:val="FF0000"/>
        </w:rPr>
      </w:pPr>
      <w:r w:rsidRPr="006F3857">
        <w:rPr>
          <w:b/>
          <w:color w:val="FF0000"/>
        </w:rPr>
        <w:t>...</w:t>
      </w:r>
    </w:p>
    <w:p w14:paraId="243ADA6C" w14:textId="77777777" w:rsidR="00573B28" w:rsidRPr="006F3857" w:rsidRDefault="00573B28" w:rsidP="001B2238">
      <w:pPr>
        <w:pStyle w:val="Nivel3"/>
        <w:rPr>
          <w:b/>
          <w:color w:val="FF0000"/>
        </w:rPr>
      </w:pPr>
      <w:r w:rsidRPr="006F3857">
        <w:rPr>
          <w:b/>
          <w:color w:val="FF0000"/>
        </w:rPr>
        <w:t>...</w:t>
      </w:r>
    </w:p>
    <w:p w14:paraId="00DA2E0A" w14:textId="77777777" w:rsidR="00573B28" w:rsidRPr="006F3857" w:rsidRDefault="00573B28" w:rsidP="001B2238">
      <w:pPr>
        <w:pStyle w:val="Nivel3"/>
        <w:rPr>
          <w:b/>
          <w:color w:val="FF0000"/>
        </w:rPr>
      </w:pPr>
      <w:r w:rsidRPr="006F3857">
        <w:rPr>
          <w:b/>
          <w:color w:val="FF0000"/>
        </w:rPr>
        <w:t>...</w:t>
      </w:r>
    </w:p>
    <w:p w14:paraId="36829140" w14:textId="77777777" w:rsidR="00573B28" w:rsidRDefault="00573B28" w:rsidP="005D6C59">
      <w:pPr>
        <w:pStyle w:val="Nvel01-SemNumerao"/>
      </w:pPr>
      <w:r>
        <w:t>Subcontratação</w:t>
      </w:r>
    </w:p>
    <w:p w14:paraId="250C97A2" w14:textId="77777777" w:rsidR="003C26E3" w:rsidRDefault="003C26E3" w:rsidP="003C26E3">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 subcontratação deve ser avaliada à luz do </w:t>
      </w:r>
      <w:hyperlink r:id="rId31" w:anchor="art122" w:history="1">
        <w:r w:rsidRPr="00D50D00">
          <w:rPr>
            <w:rStyle w:val="Hyperlink"/>
            <w:i/>
            <w:iCs/>
          </w:rPr>
          <w:t>artigo 122 da Lei nº 14.133, de 2021</w:t>
        </w:r>
      </w:hyperlink>
      <w:r>
        <w:rPr>
          <w:i/>
          <w:iCs/>
          <w:color w:val="000000"/>
        </w:rPr>
        <w:t>:</w:t>
      </w:r>
    </w:p>
    <w:p w14:paraId="6F21E0F0" w14:textId="77777777" w:rsidR="003C26E3" w:rsidRDefault="003C26E3" w:rsidP="003C26E3">
      <w:pPr>
        <w:pStyle w:val="Textodecomentrio"/>
        <w:shd w:val="clear" w:color="auto" w:fill="FFC000"/>
        <w:ind w:left="2268"/>
        <w:jc w:val="both"/>
      </w:pPr>
      <w:proofErr w:type="gramStart"/>
      <w:r>
        <w:rPr>
          <w:i/>
          <w:iCs/>
          <w:color w:val="000000"/>
        </w:rPr>
        <w:t>“Art. 122.</w:t>
      </w:r>
      <w:proofErr w:type="gramEnd"/>
      <w:r>
        <w:rPr>
          <w:i/>
          <w:iCs/>
          <w:color w:val="000000"/>
        </w:rPr>
        <w:t xml:space="preserve"> Na execução do contrato e sem prejuízo das responsabilidades contratuais e legais, o contratado poderá subcontratar partes da obra, do serviço ou do fornecimento até o limite autorizado, em cada caso, pela Administração.</w:t>
      </w:r>
    </w:p>
    <w:p w14:paraId="01BF5525" w14:textId="77777777" w:rsidR="003C26E3" w:rsidRDefault="003C26E3" w:rsidP="003C26E3">
      <w:pPr>
        <w:pStyle w:val="Textodecomentrio"/>
        <w:shd w:val="clear" w:color="auto" w:fill="FFC000"/>
        <w:ind w:left="2268"/>
        <w:jc w:val="both"/>
      </w:pPr>
      <w:r>
        <w:rPr>
          <w:i/>
          <w:iCs/>
          <w:color w:val="000000"/>
        </w:rPr>
        <w:t>§ 1º O contratado apresentará à Administração documentação que comprove a capacidade técnica do subcontratado, que será avaliada e juntada aos autos do processo correspondente.</w:t>
      </w:r>
    </w:p>
    <w:p w14:paraId="24322CF5" w14:textId="77777777" w:rsidR="003C26E3" w:rsidRDefault="003C26E3" w:rsidP="003C26E3">
      <w:pPr>
        <w:pStyle w:val="Textodecomentrio"/>
        <w:shd w:val="clear" w:color="auto" w:fill="FFC000"/>
        <w:ind w:left="2268"/>
        <w:jc w:val="both"/>
      </w:pPr>
      <w:r>
        <w:rPr>
          <w:i/>
          <w:iCs/>
          <w:color w:val="000000"/>
        </w:rPr>
        <w:t xml:space="preserve">§ 2º Regulamento ou edital de licitação poderão </w:t>
      </w:r>
      <w:proofErr w:type="gramStart"/>
      <w:r>
        <w:rPr>
          <w:i/>
          <w:iCs/>
          <w:color w:val="000000"/>
        </w:rPr>
        <w:t>vedar,</w:t>
      </w:r>
      <w:proofErr w:type="gramEnd"/>
      <w:r>
        <w:rPr>
          <w:i/>
          <w:iCs/>
          <w:color w:val="000000"/>
        </w:rPr>
        <w:t xml:space="preserve"> restringir ou estabelecer condições para a subcontratação.</w:t>
      </w:r>
    </w:p>
    <w:p w14:paraId="33F3758B" w14:textId="77777777" w:rsidR="003C26E3" w:rsidRDefault="003C26E3" w:rsidP="003C26E3">
      <w:pPr>
        <w:pStyle w:val="Textodecomentrio"/>
        <w:shd w:val="clear" w:color="auto" w:fill="FFC000"/>
        <w:ind w:left="2268"/>
        <w:jc w:val="both"/>
      </w:pPr>
      <w:r>
        <w:rPr>
          <w:i/>
          <w:iCs/>
          <w:color w:val="000000"/>
        </w:rPr>
        <w:t xml:space="preserve">§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w:t>
      </w:r>
      <w:r>
        <w:rPr>
          <w:i/>
          <w:iCs/>
          <w:color w:val="000000"/>
        </w:rPr>
        <w:lastRenderedPageBreak/>
        <w:t>se deles forem cônjuge, companheiro ou parente em linha reta, colateral, ou por afinidade, até o terceiro grau, devendo essa proibição constar expressamente do edital de licitação.</w:t>
      </w:r>
      <w:proofErr w:type="gramStart"/>
      <w:r>
        <w:rPr>
          <w:i/>
          <w:iCs/>
          <w:color w:val="000000"/>
        </w:rPr>
        <w:t>”</w:t>
      </w:r>
      <w:proofErr w:type="gramEnd"/>
    </w:p>
    <w:p w14:paraId="60AA0C44" w14:textId="51509710" w:rsidR="003C26E3" w:rsidRPr="007E40DB" w:rsidRDefault="003C26E3" w:rsidP="005D6C59">
      <w:pPr>
        <w:pStyle w:val="Nvel01-SemNumerao"/>
      </w:pPr>
    </w:p>
    <w:p w14:paraId="4A0B11CD" w14:textId="643DE0C4" w:rsidR="00573B28" w:rsidRPr="0023268D" w:rsidRDefault="00573B28" w:rsidP="002710E9">
      <w:pPr>
        <w:pStyle w:val="Nivel2"/>
      </w:pPr>
      <w:r w:rsidRPr="002710E9">
        <w:t>Não é admitida a subcontratação do objeto contratual</w:t>
      </w:r>
      <w:r w:rsidRPr="0023268D">
        <w:t>.</w:t>
      </w:r>
    </w:p>
    <w:p w14:paraId="0C038F2A" w14:textId="77777777" w:rsidR="00573B28" w:rsidRPr="007E40DB" w:rsidRDefault="3E4F9A9A" w:rsidP="00B4341B">
      <w:pPr>
        <w:pStyle w:val="ou"/>
      </w:pPr>
      <w:r w:rsidRPr="5CE697EB">
        <w:t>OU</w:t>
      </w:r>
    </w:p>
    <w:p w14:paraId="7F97F6FA" w14:textId="08F29647" w:rsidR="00573B28" w:rsidRPr="007E40DB" w:rsidRDefault="00573B28" w:rsidP="002710E9">
      <w:pPr>
        <w:pStyle w:val="Nivel2"/>
      </w:pPr>
      <w:r w:rsidRPr="002710E9">
        <w:t>É admitida a subcontratação parcial do objeto, nas seguintes condições</w:t>
      </w:r>
      <w:r w:rsidRPr="59CAC803">
        <w:t>:</w:t>
      </w:r>
    </w:p>
    <w:p w14:paraId="03EAC1EB" w14:textId="77777777" w:rsidR="00573B28" w:rsidRPr="007E40DB" w:rsidRDefault="00573B28" w:rsidP="001B2238">
      <w:pPr>
        <w:pStyle w:val="Nvel3-R"/>
      </w:pPr>
      <w:r w:rsidRPr="59CAC803">
        <w:t>É vedada a subcontratação completa ou da parcela principal do objeto da contratação, a qual consiste em: (...).</w:t>
      </w:r>
    </w:p>
    <w:p w14:paraId="601E19D4" w14:textId="77777777" w:rsidR="00573B28" w:rsidRPr="007E40DB" w:rsidRDefault="00573B28" w:rsidP="001B2238">
      <w:pPr>
        <w:pStyle w:val="Nvel3-R"/>
      </w:pPr>
      <w:r w:rsidRPr="59CAC803">
        <w:t xml:space="preserve">A subcontratação fica limitada </w:t>
      </w:r>
      <w:proofErr w:type="gramStart"/>
      <w:r w:rsidRPr="59CAC803">
        <w:t>a ...</w:t>
      </w:r>
      <w:proofErr w:type="gramEnd"/>
      <w:r w:rsidRPr="59CAC803">
        <w:t>..... [parcela permitida/percentual]</w:t>
      </w:r>
    </w:p>
    <w:p w14:paraId="7DD1C276" w14:textId="2C13AC6F" w:rsidR="00573B28" w:rsidRDefault="00573B28" w:rsidP="002710E9">
      <w:pPr>
        <w:pStyle w:val="Nivel2"/>
      </w:pPr>
      <w:r w:rsidRPr="002710E9">
        <w:t xml:space="preserve">O contrato oferece maior detalhamento das regras que serão aplicadas em relação à subcontratação, </w:t>
      </w:r>
      <w:proofErr w:type="gramStart"/>
      <w:r w:rsidRPr="002710E9">
        <w:t>caso admitida</w:t>
      </w:r>
      <w:proofErr w:type="gramEnd"/>
      <w:r w:rsidRPr="59CAC803">
        <w:t>.</w:t>
      </w:r>
    </w:p>
    <w:p w14:paraId="403E47B9" w14:textId="77777777" w:rsidR="003C26E3" w:rsidRPr="00EE1C66" w:rsidRDefault="003C26E3" w:rsidP="00EE1C66">
      <w:pPr>
        <w:shd w:val="clear" w:color="auto" w:fill="FFC000"/>
        <w:ind w:left="2268"/>
        <w:jc w:val="both"/>
        <w:rPr>
          <w:sz w:val="20"/>
          <w:szCs w:val="20"/>
        </w:rPr>
      </w:pPr>
      <w:r w:rsidRPr="00C34946">
        <w:rPr>
          <w:b/>
          <w:sz w:val="20"/>
          <w:szCs w:val="20"/>
        </w:rPr>
        <w:t xml:space="preserve">Nota Explicativa </w:t>
      </w:r>
      <w:proofErr w:type="gramStart"/>
      <w:r w:rsidRPr="00C34946">
        <w:rPr>
          <w:b/>
          <w:sz w:val="20"/>
          <w:szCs w:val="20"/>
        </w:rPr>
        <w:t>1</w:t>
      </w:r>
      <w:proofErr w:type="gramEnd"/>
      <w:r w:rsidRPr="00EE1C66">
        <w:rPr>
          <w:sz w:val="20"/>
          <w:szCs w:val="20"/>
        </w:rPr>
        <w:t xml:space="preserve">: Em caso de necessidade de inclusão de outras especificações técnicas quanto à subcontratação, deverão ser inseridas nestes itens. </w:t>
      </w:r>
    </w:p>
    <w:p w14:paraId="44111CFB" w14:textId="30526863" w:rsidR="003C26E3" w:rsidRPr="00EE1C66" w:rsidRDefault="003C26E3" w:rsidP="00EE1C66">
      <w:pPr>
        <w:shd w:val="clear" w:color="auto" w:fill="FFC000"/>
        <w:ind w:left="2268"/>
        <w:jc w:val="both"/>
        <w:rPr>
          <w:sz w:val="20"/>
          <w:szCs w:val="20"/>
        </w:rPr>
      </w:pPr>
      <w:r w:rsidRPr="00C34946">
        <w:rPr>
          <w:b/>
          <w:sz w:val="20"/>
          <w:szCs w:val="20"/>
        </w:rPr>
        <w:t xml:space="preserve">Nota Explicativa </w:t>
      </w:r>
      <w:proofErr w:type="gramStart"/>
      <w:r w:rsidRPr="00C34946">
        <w:rPr>
          <w:b/>
          <w:sz w:val="20"/>
          <w:szCs w:val="20"/>
        </w:rPr>
        <w:t>2</w:t>
      </w:r>
      <w:proofErr w:type="gramEnd"/>
      <w:r w:rsidRPr="00EE1C66">
        <w:rPr>
          <w:sz w:val="20"/>
          <w:szCs w:val="20"/>
        </w:rPr>
        <w:t xml:space="preserve">: A subcontratação parcial é permitida e deverá ser analisada pela Administração com base nas informações dos estudos preliminares, em cada caso concreto. </w:t>
      </w:r>
      <w:proofErr w:type="gramStart"/>
      <w:r w:rsidRPr="00EE1C66">
        <w:rPr>
          <w:sz w:val="20"/>
          <w:szCs w:val="20"/>
        </w:rPr>
        <w:t>Caso admitida</w:t>
      </w:r>
      <w:proofErr w:type="gramEnd"/>
      <w:r w:rsidRPr="00EE1C66">
        <w:rPr>
          <w:sz w:val="20"/>
          <w:szCs w:val="20"/>
        </w:rPr>
        <w:t>, o Termo de Referência e o Contrato deverão estabelecer com detalhamento seus limites e condições, inclusive especificando quais parcelas do objeto poderão ser subcontratadas.</w:t>
      </w:r>
    </w:p>
    <w:p w14:paraId="16FD3D26" w14:textId="77777777" w:rsidR="003C26E3" w:rsidRPr="003C26E3" w:rsidRDefault="003C26E3" w:rsidP="003C26E3"/>
    <w:p w14:paraId="0E00B074" w14:textId="02F4C646" w:rsidR="00573B28" w:rsidRDefault="00573B28" w:rsidP="005D6C59">
      <w:pPr>
        <w:pStyle w:val="Nvel01-SemNumerao"/>
      </w:pPr>
      <w:r w:rsidRPr="59CAC803">
        <w:t>Garantia da contratação</w:t>
      </w:r>
    </w:p>
    <w:p w14:paraId="251E4614" w14:textId="02EA439B" w:rsidR="65F8F35A" w:rsidRDefault="65F8F35A" w:rsidP="002710E9">
      <w:pPr>
        <w:pStyle w:val="Nivel2"/>
      </w:pPr>
      <w:r w:rsidRPr="002710E9">
        <w:t xml:space="preserve">Não haverá exigência da garantia da contratação dos </w:t>
      </w:r>
      <w:hyperlink r:id="rId32" w:anchor="art96">
        <w:r w:rsidRPr="002710E9">
          <w:t>artigos 96 e seguintes da Lei nº 14.133, de 2021</w:t>
        </w:r>
      </w:hyperlink>
      <w:r w:rsidRPr="002710E9">
        <w:t>, pelas razões constantes do Estudo Técnico Preliminar</w:t>
      </w:r>
      <w:r w:rsidRPr="3E524460">
        <w:t>.</w:t>
      </w:r>
    </w:p>
    <w:p w14:paraId="47AE3ECD" w14:textId="183E1D1C" w:rsidR="65F8F35A" w:rsidRDefault="2A41F21A" w:rsidP="00F87500">
      <w:pPr>
        <w:pStyle w:val="ou"/>
      </w:pPr>
      <w:r w:rsidRPr="5CE697EB">
        <w:t>OU</w:t>
      </w:r>
    </w:p>
    <w:p w14:paraId="2192C280" w14:textId="11A3033C" w:rsidR="65F8F35A" w:rsidRPr="002710E9" w:rsidRDefault="65F8F35A" w:rsidP="002710E9">
      <w:pPr>
        <w:pStyle w:val="Nivel2"/>
      </w:pPr>
      <w:r w:rsidRPr="002710E9">
        <w:t xml:space="preserve">Será exigida a garantia da contratação de que tratam os </w:t>
      </w:r>
      <w:hyperlink r:id="rId33" w:anchor="art96">
        <w:proofErr w:type="spellStart"/>
        <w:r w:rsidRPr="002710E9">
          <w:t>arts</w:t>
        </w:r>
        <w:proofErr w:type="spellEnd"/>
        <w:r w:rsidRPr="002710E9">
          <w:t>. 96 e seguintes da Lei nº 14.133, de 2021</w:t>
        </w:r>
      </w:hyperlink>
      <w:r w:rsidRPr="002710E9">
        <w:t>, no percentual e condições descritas nas cláusulas do contrato.</w:t>
      </w:r>
    </w:p>
    <w:p w14:paraId="4E195D6D" w14:textId="77777777" w:rsidR="00BE6EA0" w:rsidRDefault="00BE6EA0" w:rsidP="00BE6EA0">
      <w:pPr>
        <w:pStyle w:val="Nivel2"/>
      </w:pPr>
      <w:r w:rsidRPr="00DF3373">
        <w:t xml:space="preserve">Em caso </w:t>
      </w:r>
      <w:r>
        <w:t xml:space="preserve">de </w:t>
      </w:r>
      <w:r w:rsidRPr="00DF3373">
        <w:t>opção pelo seguro-garantia, a parte adj</w:t>
      </w:r>
      <w:r>
        <w:t>udicatária deverá prestar a referida garantia no prazo de 01 (um) mês contado da data de homologação da licitação e anterior à assinatura do contrato</w:t>
      </w:r>
      <w:r w:rsidRPr="36E22984">
        <w:t>.</w:t>
      </w:r>
    </w:p>
    <w:p w14:paraId="63EF7697" w14:textId="77777777" w:rsidR="00BE6EA0" w:rsidRPr="00BE6EA0" w:rsidRDefault="00BE6EA0" w:rsidP="00BE6EA0">
      <w:pPr>
        <w:shd w:val="clear" w:color="auto" w:fill="FFC000"/>
        <w:ind w:left="2268"/>
        <w:jc w:val="both"/>
        <w:rPr>
          <w:sz w:val="20"/>
          <w:szCs w:val="20"/>
        </w:rPr>
      </w:pPr>
      <w:r w:rsidRPr="00BE6EA0">
        <w:rPr>
          <w:b/>
          <w:sz w:val="20"/>
          <w:szCs w:val="20"/>
        </w:rPr>
        <w:t>Nota Explicativa</w:t>
      </w:r>
      <w:r w:rsidRPr="00BE6EA0">
        <w:rPr>
          <w:sz w:val="20"/>
          <w:szCs w:val="20"/>
        </w:rPr>
        <w:t xml:space="preserve">: o §3º do art. 96 da Lei nº 14.133/2021 diz que “O edital fixará prazo mínimo de </w:t>
      </w:r>
      <w:proofErr w:type="gramStart"/>
      <w:r w:rsidRPr="00BE6EA0">
        <w:rPr>
          <w:sz w:val="20"/>
          <w:szCs w:val="20"/>
        </w:rPr>
        <w:t>1</w:t>
      </w:r>
      <w:proofErr w:type="gramEnd"/>
      <w:r w:rsidRPr="00BE6EA0">
        <w:rPr>
          <w:sz w:val="20"/>
          <w:szCs w:val="20"/>
        </w:rPr>
        <w:t xml:space="preserve"> (um) mês, contado da data de homologação da licitação e anterior à assinatura do contrato, para a prestação da garantia pelo contratado quando optar pela modalidade prevista no inciso II do § 1º deste artigo.” </w:t>
      </w:r>
    </w:p>
    <w:p w14:paraId="74A57697" w14:textId="77777777" w:rsidR="00BE6EA0" w:rsidRPr="00BE6EA0" w:rsidRDefault="00BE6EA0" w:rsidP="00BE6EA0">
      <w:pPr>
        <w:shd w:val="clear" w:color="auto" w:fill="FFC000"/>
        <w:ind w:left="2268"/>
        <w:jc w:val="both"/>
        <w:rPr>
          <w:sz w:val="20"/>
          <w:szCs w:val="20"/>
        </w:rPr>
      </w:pPr>
    </w:p>
    <w:p w14:paraId="0AC362BD" w14:textId="77777777" w:rsidR="00BE6EA0" w:rsidRPr="00BE6EA0" w:rsidRDefault="00BE6EA0" w:rsidP="00BE6EA0">
      <w:pPr>
        <w:shd w:val="clear" w:color="auto" w:fill="FFC000"/>
        <w:ind w:left="2268"/>
        <w:jc w:val="both"/>
        <w:rPr>
          <w:sz w:val="20"/>
          <w:szCs w:val="20"/>
        </w:rPr>
      </w:pPr>
      <w:r w:rsidRPr="00BE6EA0">
        <w:rPr>
          <w:sz w:val="20"/>
          <w:szCs w:val="20"/>
        </w:rPr>
        <w:t xml:space="preserve">O parágrafo acima faz referência à garantia na modalidade seguro-garantia. A lei determina que, para o seguro-garantia, a sua apresentação deverá ser antes da assinatura do contrato. Dessa forma, deverá haver um prazo, entre a data da homologação e a data da assinatura do contrato, de no mínimo 01 mês. Veja bem: o prazo de um mês indicado no item 4.8 decorre da Lei e é um prazo mínimo, podendo ser maior, a depender de criteriosa análise da unidade requisitante. </w:t>
      </w:r>
    </w:p>
    <w:p w14:paraId="6E9D9528" w14:textId="3E21EAE0" w:rsidR="00BE6EA0" w:rsidRDefault="00BE6EA0" w:rsidP="00BE6EA0">
      <w:pPr>
        <w:pStyle w:val="Nivel2"/>
        <w:numPr>
          <w:ilvl w:val="0"/>
          <w:numId w:val="0"/>
        </w:numPr>
      </w:pPr>
      <w:r w:rsidRPr="36E22984">
        <w:t xml:space="preserve"> </w:t>
      </w:r>
    </w:p>
    <w:p w14:paraId="3F7239B9" w14:textId="771F6267" w:rsidR="65F8F35A" w:rsidRPr="002710E9" w:rsidRDefault="65F8F35A" w:rsidP="002710E9">
      <w:pPr>
        <w:pStyle w:val="Nivel2"/>
      </w:pPr>
      <w:r w:rsidRPr="002710E9">
        <w:t>A ga</w:t>
      </w:r>
      <w:r w:rsidR="00BE6EA0">
        <w:t>rantia, nas modalidades caução,</w:t>
      </w:r>
      <w:r w:rsidRPr="002710E9">
        <w:t xml:space="preserve"> fiança bancária</w:t>
      </w:r>
      <w:r w:rsidR="00BE6EA0">
        <w:t xml:space="preserve"> e título de capitalização</w:t>
      </w:r>
      <w:r w:rsidRPr="002710E9">
        <w:t xml:space="preserve">, </w:t>
      </w:r>
      <w:proofErr w:type="gramStart"/>
      <w:r w:rsidRPr="002710E9">
        <w:t>deverá ser prestada</w:t>
      </w:r>
      <w:proofErr w:type="gramEnd"/>
      <w:r w:rsidRPr="002710E9">
        <w:t xml:space="preserve"> em até 10 dias úteis após a assinatura do contrato.</w:t>
      </w:r>
    </w:p>
    <w:p w14:paraId="2B9043B7" w14:textId="57C1E765" w:rsidR="65F8F35A" w:rsidRPr="002710E9" w:rsidRDefault="65F8F35A" w:rsidP="002710E9">
      <w:pPr>
        <w:pStyle w:val="Nivel2"/>
      </w:pPr>
      <w:r w:rsidRPr="002710E9">
        <w:lastRenderedPageBreak/>
        <w:t>O contrato oferece maior detalhamento das regras que serão aplicadas em relação à garantia da contratação.</w:t>
      </w:r>
    </w:p>
    <w:p w14:paraId="50AFEF8E" w14:textId="77777777" w:rsidR="003C26E3" w:rsidRDefault="003C26E3" w:rsidP="002710E9">
      <w:pPr>
        <w:pStyle w:val="Nvel2-Red"/>
      </w:pPr>
    </w:p>
    <w:p w14:paraId="3D82D936" w14:textId="77777777" w:rsidR="003C26E3" w:rsidRPr="00EE1C66" w:rsidRDefault="003C26E3" w:rsidP="003C26E3">
      <w:pPr>
        <w:shd w:val="clear" w:color="auto" w:fill="FFC000"/>
        <w:ind w:left="2268"/>
        <w:jc w:val="both"/>
        <w:rPr>
          <w:sz w:val="20"/>
          <w:szCs w:val="20"/>
        </w:rPr>
      </w:pPr>
      <w:r w:rsidRPr="00DF2881">
        <w:rPr>
          <w:b/>
          <w:sz w:val="20"/>
          <w:szCs w:val="20"/>
        </w:rPr>
        <w:t xml:space="preserve">Nota Explicativa </w:t>
      </w:r>
      <w:proofErr w:type="gramStart"/>
      <w:r w:rsidRPr="00DF2881">
        <w:rPr>
          <w:b/>
          <w:sz w:val="20"/>
          <w:szCs w:val="20"/>
        </w:rPr>
        <w:t>1</w:t>
      </w:r>
      <w:proofErr w:type="gramEnd"/>
      <w:r w:rsidRPr="00EE1C66">
        <w:rPr>
          <w:sz w:val="20"/>
          <w:szCs w:val="20"/>
        </w:rPr>
        <w:t xml:space="preserve">: Neste momento, a área técnica competente deverá indicar se a contratação utilizará a garantia de execução ou não. </w:t>
      </w:r>
      <w:proofErr w:type="gramStart"/>
      <w:r w:rsidRPr="00EE1C66">
        <w:rPr>
          <w:sz w:val="20"/>
          <w:szCs w:val="20"/>
        </w:rPr>
        <w:t>As regras especificas</w:t>
      </w:r>
      <w:proofErr w:type="gramEnd"/>
      <w:r w:rsidRPr="00EE1C66">
        <w:rPr>
          <w:sz w:val="20"/>
          <w:szCs w:val="20"/>
        </w:rPr>
        <w:t xml:space="preserve">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5FD3C2B5" w14:textId="77777777" w:rsidR="003C26E3" w:rsidRPr="00EE1C66" w:rsidRDefault="003C26E3" w:rsidP="003C26E3">
      <w:pPr>
        <w:shd w:val="clear" w:color="auto" w:fill="FFC000"/>
        <w:ind w:left="2268"/>
        <w:jc w:val="both"/>
        <w:rPr>
          <w:sz w:val="20"/>
          <w:szCs w:val="20"/>
        </w:rPr>
      </w:pPr>
      <w:r w:rsidRPr="00DF2881">
        <w:rPr>
          <w:b/>
          <w:sz w:val="20"/>
          <w:szCs w:val="20"/>
        </w:rPr>
        <w:t xml:space="preserve">Nota Explicativa </w:t>
      </w:r>
      <w:proofErr w:type="gramStart"/>
      <w:r w:rsidRPr="00DF2881">
        <w:rPr>
          <w:b/>
          <w:sz w:val="20"/>
          <w:szCs w:val="20"/>
        </w:rPr>
        <w:t>2</w:t>
      </w:r>
      <w:proofErr w:type="gramEnd"/>
      <w:r w:rsidRPr="00EE1C66">
        <w:rPr>
          <w:sz w:val="20"/>
          <w:szCs w:val="20"/>
        </w:rPr>
        <w:t>: O percentual da garantia será de:</w:t>
      </w:r>
    </w:p>
    <w:p w14:paraId="59E18EA4" w14:textId="77777777" w:rsidR="003C26E3" w:rsidRPr="00EE1C66" w:rsidRDefault="003C26E3" w:rsidP="003C26E3">
      <w:pPr>
        <w:shd w:val="clear" w:color="auto" w:fill="FFC000"/>
        <w:ind w:left="2268"/>
        <w:jc w:val="both"/>
        <w:rPr>
          <w:sz w:val="20"/>
          <w:szCs w:val="20"/>
        </w:rPr>
      </w:pPr>
      <w:r w:rsidRPr="00EE1C66">
        <w:rPr>
          <w:sz w:val="20"/>
          <w:szCs w:val="20"/>
        </w:rPr>
        <w:t xml:space="preserve">a) até 5% (cinco por cento) do valor inicial do contrato, para contratações em geral, conforme </w:t>
      </w:r>
      <w:hyperlink r:id="rId34" w:anchor="art98">
        <w:r w:rsidRPr="00EE1C66">
          <w:rPr>
            <w:sz w:val="20"/>
            <w:szCs w:val="20"/>
          </w:rPr>
          <w:t>art. 98 da Lei nº 14.133, de 2021</w:t>
        </w:r>
      </w:hyperlink>
      <w:r w:rsidRPr="00EE1C66">
        <w:rPr>
          <w:sz w:val="20"/>
          <w:szCs w:val="20"/>
        </w:rPr>
        <w:t>;</w:t>
      </w:r>
    </w:p>
    <w:p w14:paraId="3D2A1134" w14:textId="77777777" w:rsidR="003C26E3" w:rsidRPr="00EE1C66" w:rsidRDefault="003C26E3" w:rsidP="003C26E3">
      <w:pPr>
        <w:shd w:val="clear" w:color="auto" w:fill="FFC000"/>
        <w:ind w:left="2268"/>
        <w:jc w:val="both"/>
        <w:rPr>
          <w:sz w:val="20"/>
          <w:szCs w:val="20"/>
        </w:rPr>
      </w:pPr>
      <w:r w:rsidRPr="00EE1C66">
        <w:rPr>
          <w:sz w:val="20"/>
          <w:szCs w:val="20"/>
        </w:rPr>
        <w:t>b) até 10% (dez por cento) do valor inicial do contrato, nos casos de alta complexidade técnica e riscos envolvidos, caso em que deverá haver justificativa específica nos autos, conforme art. 98 da Lei nº 14.133, de 2021;</w:t>
      </w:r>
    </w:p>
    <w:p w14:paraId="11E2D9C0" w14:textId="77777777" w:rsidR="003C26E3" w:rsidRPr="00EE1C66" w:rsidRDefault="003C26E3" w:rsidP="003C26E3">
      <w:pPr>
        <w:shd w:val="clear" w:color="auto" w:fill="FFC000"/>
        <w:ind w:left="2268"/>
        <w:jc w:val="both"/>
        <w:rPr>
          <w:sz w:val="20"/>
          <w:szCs w:val="20"/>
        </w:rPr>
      </w:pPr>
      <w:r w:rsidRPr="00EE1C66">
        <w:rPr>
          <w:sz w:val="20"/>
          <w:szCs w:val="20"/>
        </w:rPr>
        <w:t xml:space="preserve">c) deverá ser acrescido de garantia adicional aos percentuais citados anteriormente, em casos de previsão de antecipação de pagamento, nos termos do </w:t>
      </w:r>
      <w:hyperlink r:id="rId35" w:anchor="art145§2">
        <w:r w:rsidRPr="00EE1C66">
          <w:rPr>
            <w:sz w:val="20"/>
            <w:szCs w:val="20"/>
          </w:rPr>
          <w:t>art. 145, § 2º, da Lei nº 14.133, de 2021</w:t>
        </w:r>
      </w:hyperlink>
      <w:r w:rsidRPr="00EE1C66">
        <w:rPr>
          <w:sz w:val="20"/>
          <w:szCs w:val="20"/>
        </w:rPr>
        <w:t>;</w:t>
      </w:r>
    </w:p>
    <w:p w14:paraId="46C856C4" w14:textId="77777777" w:rsidR="003C26E3" w:rsidRPr="00EE1C66" w:rsidRDefault="003C26E3" w:rsidP="003C26E3">
      <w:pPr>
        <w:shd w:val="clear" w:color="auto" w:fill="FFC000"/>
        <w:ind w:left="2268"/>
        <w:jc w:val="both"/>
        <w:rPr>
          <w:sz w:val="20"/>
          <w:szCs w:val="20"/>
        </w:rPr>
      </w:pPr>
      <w:r w:rsidRPr="00EE1C66">
        <w:rPr>
          <w:sz w:val="20"/>
          <w:szCs w:val="20"/>
        </w:rPr>
        <w:t>d) Nos casos de contratos que impliquem a entrega de bens pela Administração, dos quais o contratado ficará depositário, o valor desses bens deverá ser acrescido ao valor da garantia calculado de acordo com os itens anteriores.</w:t>
      </w:r>
    </w:p>
    <w:p w14:paraId="0EB58A01" w14:textId="77777777" w:rsidR="003C26E3" w:rsidRPr="00EE1C66" w:rsidRDefault="003C26E3" w:rsidP="003C26E3">
      <w:pPr>
        <w:shd w:val="clear" w:color="auto" w:fill="FFC000"/>
        <w:ind w:left="2268"/>
        <w:jc w:val="both"/>
        <w:rPr>
          <w:sz w:val="20"/>
          <w:szCs w:val="20"/>
        </w:rPr>
      </w:pPr>
      <w:r w:rsidRPr="00DF2881">
        <w:rPr>
          <w:b/>
          <w:sz w:val="20"/>
          <w:szCs w:val="20"/>
        </w:rPr>
        <w:t xml:space="preserve">Nota Explicativa </w:t>
      </w:r>
      <w:proofErr w:type="gramStart"/>
      <w:r w:rsidRPr="00DF2881">
        <w:rPr>
          <w:b/>
          <w:sz w:val="20"/>
          <w:szCs w:val="20"/>
        </w:rPr>
        <w:t>3</w:t>
      </w:r>
      <w:proofErr w:type="gramEnd"/>
      <w:r w:rsidRPr="00EE1C66">
        <w:rPr>
          <w:sz w:val="20"/>
          <w:szCs w:val="20"/>
        </w:rPr>
        <w:t xml:space="preserve">: No </w:t>
      </w:r>
      <w:hyperlink r:id="rId36" w:anchor="art96§3">
        <w:r w:rsidRPr="00EE1C66">
          <w:rPr>
            <w:sz w:val="20"/>
            <w:szCs w:val="20"/>
          </w:rPr>
          <w:t>art. 96, §3º, da Lei nº 14.133, de 2021</w:t>
        </w:r>
      </w:hyperlink>
      <w:r w:rsidRPr="00EE1C66">
        <w:rPr>
          <w:sz w:val="20"/>
          <w:szCs w:val="20"/>
        </w:rPr>
        <w:t xml:space="preserve">,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w:t>
      </w:r>
      <w:proofErr w:type="spellStart"/>
      <w:r w:rsidRPr="00EE1C66">
        <w:rPr>
          <w:sz w:val="20"/>
          <w:szCs w:val="20"/>
        </w:rPr>
        <w:t>pré</w:t>
      </w:r>
      <w:proofErr w:type="spellEnd"/>
      <w:r w:rsidRPr="00EE1C66">
        <w:rPr>
          <w:sz w:val="20"/>
          <w:szCs w:val="20"/>
        </w:rPr>
        <w:t xml:space="preserve">-contratual, esta disposição deve estar contida neste documento igualmente </w:t>
      </w:r>
      <w:proofErr w:type="spellStart"/>
      <w:r w:rsidRPr="00EE1C66">
        <w:rPr>
          <w:sz w:val="20"/>
          <w:szCs w:val="20"/>
        </w:rPr>
        <w:t>pré</w:t>
      </w:r>
      <w:proofErr w:type="spellEnd"/>
      <w:r w:rsidRPr="00EE1C66">
        <w:rPr>
          <w:sz w:val="20"/>
          <w:szCs w:val="20"/>
        </w:rPr>
        <w:t>-contratual.</w:t>
      </w:r>
    </w:p>
    <w:p w14:paraId="49AA4981" w14:textId="77777777" w:rsidR="003C26E3" w:rsidRDefault="003C26E3" w:rsidP="002710E9">
      <w:pPr>
        <w:pStyle w:val="Nvel2-Red"/>
      </w:pPr>
    </w:p>
    <w:p w14:paraId="0EDFD60B" w14:textId="77777777" w:rsidR="003C26E3" w:rsidRDefault="003C26E3" w:rsidP="002710E9">
      <w:pPr>
        <w:pStyle w:val="Nvel2-Red"/>
      </w:pPr>
    </w:p>
    <w:p w14:paraId="13E77EA3" w14:textId="77777777" w:rsidR="00573B28" w:rsidRPr="007E40DB" w:rsidRDefault="00573B28" w:rsidP="005D6C59">
      <w:pPr>
        <w:pStyle w:val="Nvel01-SemNumerao"/>
      </w:pPr>
      <w:r>
        <w:t>Vistoria</w:t>
      </w:r>
    </w:p>
    <w:p w14:paraId="7C0DABF1" w14:textId="28C536CB" w:rsidR="299B7E54" w:rsidRDefault="299B7E54" w:rsidP="002710E9">
      <w:pPr>
        <w:pStyle w:val="Nivel2"/>
      </w:pPr>
      <w:r w:rsidRPr="002710E9">
        <w:t>Não há necessidade de realização de avaliação prévia do local de execução dos serviços</w:t>
      </w:r>
      <w:r w:rsidRPr="3E524460">
        <w:t>.</w:t>
      </w:r>
    </w:p>
    <w:p w14:paraId="7BA070C4" w14:textId="4D350A9A" w:rsidR="299B7E54" w:rsidRDefault="299B7E54" w:rsidP="00F87500">
      <w:pPr>
        <w:pStyle w:val="ou"/>
      </w:pPr>
      <w:r w:rsidRPr="3E524460">
        <w:t>OU</w:t>
      </w:r>
    </w:p>
    <w:p w14:paraId="32F1F8E6" w14:textId="712D0125" w:rsidR="00573B28" w:rsidRPr="002710E9" w:rsidRDefault="00573B28" w:rsidP="002710E9">
      <w:pPr>
        <w:pStyle w:val="Nivel2"/>
      </w:pPr>
      <w:r w:rsidRPr="002710E9">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proofErr w:type="gramStart"/>
      <w:r w:rsidRPr="002710E9">
        <w:t>das ...</w:t>
      </w:r>
      <w:proofErr w:type="gramEnd"/>
      <w:r w:rsidRPr="002710E9">
        <w:t xml:space="preserve">.. </w:t>
      </w:r>
      <w:proofErr w:type="gramStart"/>
      <w:r w:rsidRPr="002710E9">
        <w:t>horas</w:t>
      </w:r>
      <w:proofErr w:type="gramEnd"/>
      <w:r w:rsidRPr="002710E9">
        <w:t xml:space="preserve"> às ...... </w:t>
      </w:r>
      <w:proofErr w:type="gramStart"/>
      <w:r w:rsidRPr="002710E9">
        <w:t>horas</w:t>
      </w:r>
      <w:proofErr w:type="gramEnd"/>
      <w:r w:rsidRPr="002710E9">
        <w:t>.  </w:t>
      </w:r>
    </w:p>
    <w:p w14:paraId="07E6668D" w14:textId="26770A71" w:rsidR="00573B28" w:rsidRDefault="00573B28" w:rsidP="002710E9">
      <w:pPr>
        <w:pStyle w:val="Nivel2"/>
      </w:pPr>
      <w:r w:rsidRPr="002710E9">
        <w:t>Serão disponibilizados data e horário diferentes aos interessados em realizar a vistoria prévia</w:t>
      </w:r>
      <w:r>
        <w:t>. </w:t>
      </w:r>
    </w:p>
    <w:p w14:paraId="654F64CF" w14:textId="77777777" w:rsidR="007E6E01" w:rsidRDefault="007E6E01" w:rsidP="007E6E01">
      <w:pPr>
        <w:pStyle w:val="Textodecomentrio"/>
        <w:shd w:val="clear" w:color="auto" w:fill="FFC000"/>
        <w:ind w:left="2268"/>
        <w:jc w:val="both"/>
      </w:pP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37"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31DB550F" w14:textId="77777777" w:rsidR="007E6E01" w:rsidRDefault="007E6E01" w:rsidP="007E6E01">
      <w:pPr>
        <w:pStyle w:val="Textodecomentrio"/>
        <w:shd w:val="clear" w:color="auto" w:fill="FFC000"/>
        <w:ind w:left="2268"/>
        <w:jc w:val="both"/>
      </w:pPr>
      <w:r>
        <w:rPr>
          <w:i/>
          <w:iCs/>
          <w:color w:val="000000"/>
        </w:rPr>
        <w:t xml:space="preserve">Nesse contexto, uma vez facultada </w:t>
      </w:r>
      <w:proofErr w:type="gramStart"/>
      <w:r>
        <w:rPr>
          <w:i/>
          <w:iCs/>
          <w:color w:val="000000"/>
        </w:rPr>
        <w:t>a</w:t>
      </w:r>
      <w:proofErr w:type="gramEnd"/>
      <w:r>
        <w:rPr>
          <w:i/>
          <w:iCs/>
          <w:color w:val="000000"/>
        </w:rPr>
        <w:t xml:space="preserve"> realização da vistoria prévia no Termo de Referência, os interessados terão três opções para cumprir o requisito de habilitação correspondente, conforme §§2º e 3º do art. 63, da Lei nº 14.133, de 2021, a saber:</w:t>
      </w:r>
    </w:p>
    <w:p w14:paraId="465ADD97" w14:textId="77777777" w:rsidR="007E6E01" w:rsidRDefault="007E6E01" w:rsidP="007E6E01">
      <w:pPr>
        <w:pStyle w:val="Textodecomentrio"/>
        <w:shd w:val="clear" w:color="auto" w:fill="FFC000"/>
        <w:ind w:left="2268"/>
        <w:jc w:val="both"/>
      </w:pPr>
      <w:r>
        <w:rPr>
          <w:i/>
          <w:iCs/>
          <w:color w:val="000000"/>
        </w:rPr>
        <w:lastRenderedPageBreak/>
        <w:t xml:space="preserve">a) realizar a vistoria e atestar que conhece o local e as condições da realização da obra ou serviço; </w:t>
      </w:r>
    </w:p>
    <w:p w14:paraId="26F3CC17" w14:textId="77777777" w:rsidR="007E6E01" w:rsidRDefault="007E6E01" w:rsidP="007E6E01">
      <w:pPr>
        <w:pStyle w:val="Textodecomentrio"/>
        <w:shd w:val="clear" w:color="auto" w:fill="FFC000"/>
        <w:ind w:left="2268"/>
        <w:jc w:val="both"/>
      </w:pPr>
      <w:r>
        <w:rPr>
          <w:i/>
          <w:iCs/>
          <w:color w:val="000000"/>
        </w:rPr>
        <w:t xml:space="preserve">b) atestar que conhece o local e as condições da realização da obra ou serviço; </w:t>
      </w:r>
    </w:p>
    <w:p w14:paraId="71E946D9" w14:textId="77777777" w:rsidR="007E6E01" w:rsidRDefault="007E6E01" w:rsidP="007E6E01">
      <w:pPr>
        <w:pStyle w:val="Textodecomentrio"/>
        <w:shd w:val="clear" w:color="auto" w:fill="FFC000"/>
        <w:ind w:left="2268"/>
        <w:jc w:val="both"/>
      </w:pPr>
      <w:r>
        <w:rPr>
          <w:i/>
          <w:iCs/>
          <w:color w:val="000000"/>
        </w:rPr>
        <w:t xml:space="preserve">c) declarar formalmente, por meio do respectivo responsável técnico, que possui conhecimento pleno das condições e peculiaridades da contratação. </w:t>
      </w:r>
    </w:p>
    <w:p w14:paraId="1D4FF163" w14:textId="77777777" w:rsidR="007E6E01" w:rsidRDefault="007E6E01" w:rsidP="007E6E01">
      <w:pPr>
        <w:pStyle w:val="Textodecomentrio"/>
        <w:shd w:val="clear" w:color="auto" w:fill="FFC000"/>
        <w:ind w:left="2268"/>
        <w:jc w:val="both"/>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38" w:history="1">
        <w:r w:rsidRPr="001C01BF">
          <w:rPr>
            <w:rStyle w:val="Hyperlink"/>
            <w:i/>
            <w:iCs/>
          </w:rPr>
          <w:t>Lei nº 8.666, de 1993</w:t>
        </w:r>
      </w:hyperlink>
      <w:r>
        <w:rPr>
          <w:i/>
          <w:iCs/>
          <w:color w:val="000000"/>
        </w:rPr>
        <w:t>.</w:t>
      </w:r>
    </w:p>
    <w:p w14:paraId="1EEC34DD" w14:textId="77777777" w:rsidR="007E6E01" w:rsidRDefault="007E6E01" w:rsidP="007E6E01">
      <w:pPr>
        <w:pStyle w:val="Textodecomentrio"/>
        <w:shd w:val="clear" w:color="auto" w:fill="FFC000"/>
        <w:ind w:left="2268"/>
        <w:jc w:val="both"/>
      </w:pPr>
      <w:r>
        <w:rPr>
          <w:i/>
          <w:iCs/>
          <w:color w:val="000000"/>
        </w:rPr>
        <w:t>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Pr>
          <w:i/>
          <w:iCs/>
          <w:color w:val="000000"/>
        </w:rPr>
        <w:t xml:space="preserve"> sobretudo</w:t>
      </w:r>
      <w:proofErr w:type="gramEnd"/>
      <w:r>
        <w:rPr>
          <w:i/>
          <w:iCs/>
          <w:color w:val="000000"/>
        </w:rPr>
        <w:t xml:space="preserve"> quando se trata de empresa que já prestou serviços no mesmo local ou já realizou vistoria em outra oportunidade. </w:t>
      </w:r>
    </w:p>
    <w:p w14:paraId="66B4CA37" w14:textId="77777777" w:rsidR="007E6E01" w:rsidRDefault="007E6E01" w:rsidP="007E6E01">
      <w:pPr>
        <w:pStyle w:val="Textodecomentrio"/>
        <w:shd w:val="clear" w:color="auto" w:fill="FFC000"/>
        <w:ind w:left="2268"/>
        <w:jc w:val="both"/>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w:t>
      </w:r>
      <w:proofErr w:type="gramStart"/>
      <w:r>
        <w:rPr>
          <w:i/>
          <w:iCs/>
          <w:color w:val="000000"/>
        </w:rPr>
        <w:t>edital e anexos, somada à sua experiência profissional, que lhe permite emitir a declaração sem conhecer o local e sem incorrer em falsidade</w:t>
      </w:r>
      <w:proofErr w:type="gramEnd"/>
      <w:r>
        <w:rPr>
          <w:i/>
          <w:iCs/>
          <w:color w:val="000000"/>
        </w:rPr>
        <w:t>.</w:t>
      </w:r>
    </w:p>
    <w:p w14:paraId="40BE8835" w14:textId="77777777" w:rsidR="007E6E01" w:rsidRDefault="007E6E01" w:rsidP="007E6E01">
      <w:pPr>
        <w:pStyle w:val="Textodecomentrio"/>
        <w:shd w:val="clear" w:color="auto" w:fill="FFC000"/>
        <w:ind w:left="2268"/>
        <w:jc w:val="both"/>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w:t>
      </w:r>
      <w:proofErr w:type="gramStart"/>
      <w:r>
        <w:rPr>
          <w:i/>
          <w:iCs/>
          <w:color w:val="000000"/>
        </w:rPr>
        <w:t>serem</w:t>
      </w:r>
      <w:proofErr w:type="gramEnd"/>
      <w:r>
        <w:rPr>
          <w:i/>
          <w:iCs/>
          <w:color w:val="000000"/>
        </w:rPr>
        <w:t xml:space="preserve">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8081EED" w14:textId="1C90B3E0" w:rsidR="007E6E01" w:rsidRDefault="007E6E01" w:rsidP="007E6E01">
      <w:pPr>
        <w:pStyle w:val="Textodecomentrio"/>
        <w:shd w:val="clear" w:color="auto" w:fill="FFC000"/>
        <w:ind w:left="2268"/>
        <w:jc w:val="both"/>
      </w:pPr>
      <w:r>
        <w:rPr>
          <w:i/>
          <w:iCs/>
          <w:color w:val="000000"/>
        </w:rPr>
        <w:t xml:space="preserve">Recomenda-se que a previsão de vistoria seja adotada de </w:t>
      </w:r>
      <w:r w:rsidRPr="007E6E01">
        <w:rPr>
          <w:b/>
          <w:i/>
          <w:iCs/>
          <w:color w:val="000000"/>
        </w:rPr>
        <w:t>forma motivada</w:t>
      </w:r>
      <w:r>
        <w:rPr>
          <w:i/>
          <w:iCs/>
          <w:color w:val="000000"/>
        </w:rPr>
        <w:t>, já que aumenta os custos transacionais dos interessados, devendo, sempre que possível, ser substituída pela apresentação de fotografias, plantas, desenhos técnicos e congêneres relativos ao local de execução do serviço.</w:t>
      </w:r>
    </w:p>
    <w:p w14:paraId="182ABDEE" w14:textId="77777777" w:rsidR="007E6E01" w:rsidRPr="007E40DB" w:rsidRDefault="007E6E01" w:rsidP="002710E9">
      <w:pPr>
        <w:pStyle w:val="Nvel2-Red"/>
      </w:pPr>
    </w:p>
    <w:p w14:paraId="1AFB8344" w14:textId="67524CCC" w:rsidR="00573B28" w:rsidRPr="002710E9" w:rsidRDefault="00573B28" w:rsidP="002710E9">
      <w:pPr>
        <w:pStyle w:val="Nivel2"/>
        <w:rPr>
          <w:lang w:eastAsia="en-US"/>
        </w:rPr>
      </w:pPr>
      <w:r w:rsidRPr="002710E9">
        <w:rPr>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DE77569" w14:textId="77777777" w:rsidR="00573B28" w:rsidRPr="007E40DB" w:rsidRDefault="00573B28" w:rsidP="001B2238">
      <w:pPr>
        <w:pStyle w:val="Nvel3-R"/>
        <w:rPr>
          <w:lang w:eastAsia="en-US"/>
        </w:rPr>
      </w:pPr>
      <w:r w:rsidRPr="3E524460">
        <w:rPr>
          <w:lang w:eastAsia="en-US"/>
        </w:rPr>
        <w:t xml:space="preserve"> ... [incluir outras instruções sobre vistoria] </w:t>
      </w:r>
    </w:p>
    <w:p w14:paraId="73900F57" w14:textId="77777777" w:rsidR="00573B28" w:rsidRPr="007E40DB" w:rsidRDefault="00573B28" w:rsidP="001B2238">
      <w:pPr>
        <w:pStyle w:val="Nvel3-R"/>
        <w:rPr>
          <w:lang w:eastAsia="en-US"/>
        </w:rPr>
      </w:pPr>
      <w:r w:rsidRPr="3E524460">
        <w:rPr>
          <w:lang w:eastAsia="en-US"/>
        </w:rPr>
        <w:t xml:space="preserve">... [incluir outras instruções sobre vistoria] </w:t>
      </w:r>
    </w:p>
    <w:p w14:paraId="66434A36" w14:textId="7A57EE73" w:rsidR="00573B28" w:rsidRPr="007E40DB" w:rsidRDefault="08EDF0ED" w:rsidP="002710E9">
      <w:pPr>
        <w:pStyle w:val="Nivel2"/>
        <w:rPr>
          <w:rFonts w:eastAsia="MS Mincho"/>
          <w:lang w:eastAsia="en-US"/>
        </w:rPr>
      </w:pPr>
      <w:r w:rsidRPr="002710E9">
        <w:rPr>
          <w:lang w:eastAsia="en-US"/>
        </w:rPr>
        <w:t>Caso o licitante opte por não realizar a vistoria, deverá prestar declaração formal assinada pelo responsável técnico do licitante acerca do conhecimento pleno das condições e peculiaridades da contratação</w:t>
      </w:r>
      <w:r w:rsidRPr="3E524460">
        <w:rPr>
          <w:lang w:eastAsia="en-US"/>
        </w:rPr>
        <w:t xml:space="preserve">. </w:t>
      </w:r>
    </w:p>
    <w:p w14:paraId="78A96068" w14:textId="72D5BBF6" w:rsidR="00573B28" w:rsidRPr="007E40DB" w:rsidRDefault="002710E9" w:rsidP="002710E9">
      <w:pPr>
        <w:pStyle w:val="Nvel2-Red"/>
        <w:rPr>
          <w:lang w:eastAsia="en-US"/>
        </w:rPr>
      </w:pPr>
      <w:r>
        <w:rPr>
          <w:lang w:eastAsia="en-US"/>
        </w:rPr>
        <w:t xml:space="preserve">4.18. </w:t>
      </w:r>
      <w:r w:rsidR="00573B28" w:rsidRPr="002710E9">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r w:rsidR="00573B28" w:rsidRPr="3E524460">
        <w:rPr>
          <w:lang w:eastAsia="en-US"/>
        </w:rPr>
        <w:t>.</w:t>
      </w:r>
    </w:p>
    <w:p w14:paraId="1B3E99EB" w14:textId="77777777" w:rsidR="00573B28" w:rsidRDefault="00573B28" w:rsidP="00356117">
      <w:pPr>
        <w:pStyle w:val="Nivel01"/>
      </w:pPr>
      <w:r>
        <w:t>MODELO DE EXECUÇÃO DO OBJETO</w:t>
      </w:r>
    </w:p>
    <w:p w14:paraId="5534A76B" w14:textId="7A1DE2E2" w:rsidR="007E6E01" w:rsidRPr="00EE1C66" w:rsidRDefault="007E6E01" w:rsidP="007E6E01">
      <w:pPr>
        <w:shd w:val="clear" w:color="auto" w:fill="FFC000"/>
        <w:ind w:left="2268"/>
        <w:jc w:val="both"/>
        <w:rPr>
          <w:sz w:val="20"/>
          <w:szCs w:val="20"/>
        </w:rPr>
      </w:pPr>
      <w:r w:rsidRPr="00DF2881">
        <w:rPr>
          <w:b/>
          <w:sz w:val="20"/>
          <w:szCs w:val="20"/>
        </w:rPr>
        <w:t>Nota explicativa</w:t>
      </w:r>
      <w:r w:rsidRPr="00EE1C66">
        <w:rPr>
          <w:sz w:val="20"/>
          <w:szCs w:val="20"/>
        </w:rPr>
        <w:t>: Este item deve ser adaptado de acordo com as necessidades específicas do órgão ou entidade, apresentando-se, este modelo, de forma meramente exemplificativa.</w:t>
      </w:r>
    </w:p>
    <w:p w14:paraId="5B720DBC" w14:textId="77777777" w:rsidR="00573B28" w:rsidRPr="007E40DB" w:rsidRDefault="00573B28" w:rsidP="005D6C59">
      <w:pPr>
        <w:pStyle w:val="Nvel01-SemNumerao"/>
      </w:pPr>
      <w:r w:rsidRPr="59CAC803">
        <w:lastRenderedPageBreak/>
        <w:t>Condições de execução</w:t>
      </w:r>
    </w:p>
    <w:p w14:paraId="4185C74E" w14:textId="5D6E28E4" w:rsidR="00573B28" w:rsidRPr="007E40DB" w:rsidRDefault="00573B28" w:rsidP="002710E9">
      <w:pPr>
        <w:pStyle w:val="Nivel2"/>
      </w:pPr>
      <w:r w:rsidRPr="002710E9">
        <w:t>A execução do objeto seguirá a seguinte dinâmica:</w:t>
      </w:r>
    </w:p>
    <w:p w14:paraId="443BC54A" w14:textId="77777777" w:rsidR="00573B28" w:rsidRPr="007E40DB" w:rsidRDefault="00573B28" w:rsidP="001B2238">
      <w:pPr>
        <w:pStyle w:val="Nvel3-R"/>
      </w:pPr>
      <w:r w:rsidRPr="59CAC803">
        <w:rPr>
          <w:color w:val="auto"/>
        </w:rPr>
        <w:t>Início da execução do objeto</w:t>
      </w:r>
      <w:r>
        <w:t xml:space="preserve">: </w:t>
      </w:r>
      <w:proofErr w:type="spellStart"/>
      <w:r>
        <w:t>xxx</w:t>
      </w:r>
      <w:proofErr w:type="spellEnd"/>
      <w:r>
        <w:t xml:space="preserve"> dias [da assinatura do contrato] </w:t>
      </w:r>
      <w:r w:rsidRPr="00DF2881">
        <w:rPr>
          <w:b/>
        </w:rPr>
        <w:t>OU</w:t>
      </w:r>
      <w:r>
        <w:t xml:space="preserve"> [da emissão da ordem de serviço];</w:t>
      </w:r>
    </w:p>
    <w:p w14:paraId="440C8C70" w14:textId="77777777" w:rsidR="00573B28" w:rsidRPr="007E40DB" w:rsidRDefault="00573B28" w:rsidP="001B2238">
      <w:pPr>
        <w:pStyle w:val="Nvel3-R"/>
      </w:pPr>
      <w:r w:rsidRPr="59CAC803">
        <w:t>Descrição detalhada dos métodos, rotinas, etapas, tecnologias procedimentos, frequência e periodicidade de execução do trabalho:</w:t>
      </w:r>
      <w:r>
        <w:t xml:space="preserve"> (...</w:t>
      </w:r>
      <w:proofErr w:type="gramStart"/>
      <w:r>
        <w:t>)</w:t>
      </w:r>
      <w:proofErr w:type="gramEnd"/>
    </w:p>
    <w:p w14:paraId="7EC8227D" w14:textId="77777777" w:rsidR="00573B28" w:rsidRPr="007E40DB" w:rsidRDefault="00573B28" w:rsidP="001B2238">
      <w:pPr>
        <w:pStyle w:val="Nvel3-R"/>
      </w:pPr>
      <w:r>
        <w:t>Cronograma de realização dos serviços:</w:t>
      </w:r>
    </w:p>
    <w:p w14:paraId="5EE01935" w14:textId="77777777" w:rsidR="00573B28" w:rsidRDefault="00573B28" w:rsidP="001B2238">
      <w:pPr>
        <w:pStyle w:val="Nvel3-R"/>
      </w:pPr>
      <w:proofErr w:type="gramStart"/>
      <w:r>
        <w:t>Etapa ...</w:t>
      </w:r>
      <w:proofErr w:type="gramEnd"/>
      <w:r>
        <w:t xml:space="preserve"> Período / a partir de / </w:t>
      </w:r>
      <w:proofErr w:type="gramStart"/>
      <w:r>
        <w:t>após</w:t>
      </w:r>
      <w:proofErr w:type="gramEnd"/>
      <w:r>
        <w:t xml:space="preserve"> concluído ...</w:t>
      </w:r>
    </w:p>
    <w:p w14:paraId="60F746BA" w14:textId="77777777" w:rsidR="00966A3D" w:rsidRDefault="00966A3D" w:rsidP="00966A3D">
      <w:pPr>
        <w:pStyle w:val="Textodecomentrio"/>
        <w:shd w:val="clear" w:color="auto" w:fill="FFC000"/>
        <w:ind w:left="2268"/>
        <w:rPr>
          <w:i/>
          <w:iCs/>
        </w:rPr>
      </w:pPr>
      <w:r w:rsidRPr="00966A3D">
        <w:rPr>
          <w:b/>
          <w:bCs/>
          <w:i/>
          <w:iCs/>
        </w:rPr>
        <w:t xml:space="preserve">Nota Explicativa </w:t>
      </w:r>
      <w:proofErr w:type="gramStart"/>
      <w:r w:rsidRPr="00966A3D">
        <w:rPr>
          <w:b/>
          <w:bCs/>
          <w:i/>
          <w:iCs/>
        </w:rPr>
        <w:t>1</w:t>
      </w:r>
      <w:proofErr w:type="gramEnd"/>
      <w:r w:rsidRPr="00966A3D">
        <w:rPr>
          <w:b/>
          <w:bCs/>
          <w:i/>
          <w:iCs/>
        </w:rPr>
        <w:t>:</w:t>
      </w:r>
      <w:r w:rsidRPr="00966A3D">
        <w:rPr>
          <w:i/>
          <w:iCs/>
        </w:rPr>
        <w:t xml:space="preserve"> Recomenda-se que seja inserida </w:t>
      </w:r>
      <w:r w:rsidRPr="00966A3D">
        <w:rPr>
          <w:b/>
          <w:i/>
          <w:iCs/>
        </w:rPr>
        <w:t>data de início e data de fim</w:t>
      </w:r>
      <w:r w:rsidRPr="00966A3D">
        <w:rPr>
          <w:i/>
          <w:iCs/>
        </w:rPr>
        <w:t xml:space="preserve"> de cada etapa para que fique clara a ocorrência de eventuais atrasos.</w:t>
      </w:r>
    </w:p>
    <w:p w14:paraId="2977DFAC" w14:textId="77777777" w:rsidR="00966A3D" w:rsidRPr="00966A3D" w:rsidRDefault="00966A3D" w:rsidP="00966A3D">
      <w:pPr>
        <w:pStyle w:val="Textodecomentrio"/>
        <w:shd w:val="clear" w:color="auto" w:fill="FFC000"/>
        <w:ind w:left="2268"/>
        <w:rPr>
          <w:i/>
        </w:rPr>
      </w:pPr>
    </w:p>
    <w:p w14:paraId="09612B89" w14:textId="77777777" w:rsidR="00966A3D" w:rsidRDefault="00966A3D" w:rsidP="00966A3D">
      <w:pPr>
        <w:pStyle w:val="Textodecomentrio"/>
        <w:shd w:val="clear" w:color="auto" w:fill="FFC000"/>
        <w:ind w:left="2268"/>
        <w:rPr>
          <w:i/>
          <w:iCs/>
        </w:rPr>
      </w:pPr>
      <w:r w:rsidRPr="00966A3D">
        <w:rPr>
          <w:b/>
          <w:bCs/>
          <w:i/>
          <w:iCs/>
        </w:rPr>
        <w:t xml:space="preserve">Nota Explicativa </w:t>
      </w:r>
      <w:proofErr w:type="gramStart"/>
      <w:r w:rsidRPr="00966A3D">
        <w:rPr>
          <w:b/>
          <w:bCs/>
          <w:i/>
          <w:iCs/>
        </w:rPr>
        <w:t>2</w:t>
      </w:r>
      <w:proofErr w:type="gramEnd"/>
      <w:r w:rsidRPr="00966A3D">
        <w:rPr>
          <w:b/>
          <w:bCs/>
          <w:i/>
          <w:iCs/>
        </w:rPr>
        <w:t>:</w:t>
      </w:r>
      <w:r w:rsidRPr="00966A3D">
        <w:rPr>
          <w:i/>
          <w:iCs/>
        </w:rPr>
        <w:t xml:space="preserve"> Estas previsões são meramente ilustrativas. Havendo a necessidade de alteração ou inclusão de dados para cada etapa, os subitens devem ser alterados.</w:t>
      </w:r>
    </w:p>
    <w:p w14:paraId="0F45E59A" w14:textId="77777777" w:rsidR="00DF2881" w:rsidRPr="00966A3D" w:rsidRDefault="00DF2881" w:rsidP="00966A3D">
      <w:pPr>
        <w:pStyle w:val="Textodecomentrio"/>
        <w:shd w:val="clear" w:color="auto" w:fill="FFC000"/>
        <w:ind w:left="2268"/>
        <w:rPr>
          <w:i/>
        </w:rPr>
      </w:pPr>
    </w:p>
    <w:p w14:paraId="05386F6A" w14:textId="6FCFD1B3" w:rsidR="00966A3D" w:rsidRPr="00EE1C66" w:rsidRDefault="00966A3D" w:rsidP="00EE1C66">
      <w:pPr>
        <w:shd w:val="clear" w:color="auto" w:fill="FFC000"/>
        <w:ind w:left="2268"/>
        <w:jc w:val="both"/>
        <w:rPr>
          <w:sz w:val="20"/>
          <w:szCs w:val="20"/>
        </w:rPr>
      </w:pPr>
      <w:r w:rsidRPr="00DF2881">
        <w:rPr>
          <w:b/>
          <w:sz w:val="20"/>
          <w:szCs w:val="20"/>
        </w:rPr>
        <w:t xml:space="preserve">Nota Explicativa </w:t>
      </w:r>
      <w:proofErr w:type="gramStart"/>
      <w:r w:rsidRPr="00DF2881">
        <w:rPr>
          <w:b/>
          <w:sz w:val="20"/>
          <w:szCs w:val="20"/>
        </w:rPr>
        <w:t>3</w:t>
      </w:r>
      <w:proofErr w:type="gramEnd"/>
      <w:r w:rsidRPr="00EE1C66">
        <w:rPr>
          <w:sz w:val="20"/>
          <w:szCs w:val="20"/>
        </w:rPr>
        <w:t>: 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650A6478" w14:textId="77777777" w:rsidR="00966A3D" w:rsidRPr="007E40DB" w:rsidRDefault="00966A3D" w:rsidP="001B2238">
      <w:pPr>
        <w:pStyle w:val="Nvel3-R"/>
        <w:numPr>
          <w:ilvl w:val="0"/>
          <w:numId w:val="0"/>
        </w:numPr>
        <w:ind w:left="284"/>
      </w:pPr>
    </w:p>
    <w:p w14:paraId="398CD0CA" w14:textId="1D7E99F3" w:rsidR="00573B28" w:rsidRPr="007E40DB" w:rsidRDefault="00573B28" w:rsidP="005D6C59">
      <w:pPr>
        <w:pStyle w:val="Nvel01-SemNumerao"/>
      </w:pPr>
      <w:r w:rsidRPr="59CAC803">
        <w:t xml:space="preserve">Local </w:t>
      </w:r>
      <w:r w:rsidR="21C50374" w:rsidRPr="59CAC803">
        <w:t xml:space="preserve">e horário </w:t>
      </w:r>
      <w:r w:rsidRPr="59CAC803">
        <w:t>da prestação dos serviços</w:t>
      </w:r>
    </w:p>
    <w:p w14:paraId="6A32A63A" w14:textId="5CB95E32" w:rsidR="00573B28" w:rsidRDefault="00573B28" w:rsidP="002710E9">
      <w:pPr>
        <w:pStyle w:val="Nivel2"/>
      </w:pPr>
      <w:r w:rsidRPr="59CAC803">
        <w:t>Os serviços serão prestados no seguinte endereço [...</w:t>
      </w:r>
      <w:proofErr w:type="gramStart"/>
      <w:r w:rsidRPr="59CAC803">
        <w:t>]</w:t>
      </w:r>
      <w:proofErr w:type="gramEnd"/>
    </w:p>
    <w:p w14:paraId="59250322" w14:textId="77777777" w:rsidR="00966A3D" w:rsidRDefault="00966A3D" w:rsidP="00966A3D">
      <w:pPr>
        <w:pStyle w:val="Textodecomentrio"/>
        <w:shd w:val="clear" w:color="auto" w:fill="FFC000"/>
        <w:ind w:left="2268"/>
        <w:jc w:val="both"/>
      </w:pP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0C83F32E" w14:textId="77777777" w:rsidR="00966A3D" w:rsidRPr="007E40DB" w:rsidRDefault="00966A3D" w:rsidP="002710E9">
      <w:pPr>
        <w:pStyle w:val="Nvel2-Red"/>
      </w:pPr>
    </w:p>
    <w:p w14:paraId="055F3DAE" w14:textId="70CE202A" w:rsidR="09D0EE63" w:rsidRDefault="09D0EE63" w:rsidP="002710E9">
      <w:pPr>
        <w:pStyle w:val="Nivel2"/>
      </w:pPr>
      <w:r w:rsidRPr="59CAC803">
        <w:t>Os serviços serão prestados no seguinte horário: [...</w:t>
      </w:r>
      <w:proofErr w:type="gramStart"/>
      <w:r w:rsidRPr="59CAC803">
        <w:t>]</w:t>
      </w:r>
      <w:proofErr w:type="gramEnd"/>
    </w:p>
    <w:p w14:paraId="1775B9D4" w14:textId="578A7AEE" w:rsidR="40AE469D" w:rsidRDefault="40AE469D" w:rsidP="005D6C59">
      <w:pPr>
        <w:pStyle w:val="Nvel01-SemNumerao"/>
      </w:pPr>
      <w:r w:rsidRPr="59CAC803">
        <w:t>Rotinas a serem cumpridas</w:t>
      </w:r>
    </w:p>
    <w:p w14:paraId="3705547E" w14:textId="41C46937" w:rsidR="40AE469D" w:rsidRDefault="0B4D1081" w:rsidP="002710E9">
      <w:pPr>
        <w:pStyle w:val="Nivel2"/>
        <w:rPr>
          <w:rFonts w:eastAsia="MS Mincho"/>
        </w:rPr>
      </w:pPr>
      <w:r w:rsidRPr="6E69A485">
        <w:t xml:space="preserve">A execução contratual observará as rotinas [abaixo] / </w:t>
      </w:r>
      <w:r w:rsidR="65D96007" w:rsidRPr="6E69A485">
        <w:t>em anexo</w:t>
      </w:r>
    </w:p>
    <w:p w14:paraId="14A88483" w14:textId="61C57840" w:rsidR="40AE469D" w:rsidRDefault="0CFEDE0C" w:rsidP="001B2238">
      <w:pPr>
        <w:pStyle w:val="Nvel3-R"/>
        <w:rPr>
          <w:color w:val="000000" w:themeColor="text1"/>
        </w:rPr>
      </w:pPr>
      <w:r w:rsidRPr="59CAC803">
        <w:t>[...]</w:t>
      </w:r>
      <w:r w:rsidR="40AE469D" w:rsidRPr="59CAC803">
        <w:rPr>
          <w:color w:val="000000" w:themeColor="text1"/>
        </w:rPr>
        <w:t>:</w:t>
      </w:r>
    </w:p>
    <w:p w14:paraId="4BC08115" w14:textId="19F9CAB5" w:rsidR="21D57103" w:rsidRDefault="76611771" w:rsidP="001B2238">
      <w:pPr>
        <w:pStyle w:val="Nvel3-R"/>
        <w:rPr>
          <w:rFonts w:eastAsia="MS Mincho"/>
        </w:rPr>
      </w:pPr>
      <w:r w:rsidRPr="59CAC803">
        <w:t>[...]</w:t>
      </w:r>
    </w:p>
    <w:p w14:paraId="70AA67D6" w14:textId="3B87F290" w:rsidR="59CAC803" w:rsidRDefault="59CAC803" w:rsidP="002710E9">
      <w:pPr>
        <w:pStyle w:val="Nivel2"/>
        <w:numPr>
          <w:ilvl w:val="0"/>
          <w:numId w:val="0"/>
        </w:numPr>
        <w:ind w:left="207"/>
      </w:pPr>
    </w:p>
    <w:p w14:paraId="4A8292BF" w14:textId="77777777" w:rsidR="00573B28" w:rsidRPr="007E40DB" w:rsidRDefault="00573B28" w:rsidP="005D6C59">
      <w:pPr>
        <w:pStyle w:val="Nvel01-SemNumerao"/>
      </w:pPr>
      <w:r w:rsidRPr="59CAC803">
        <w:t>Materiais a serem disponibilizados</w:t>
      </w:r>
    </w:p>
    <w:p w14:paraId="0E449763" w14:textId="6E3AE6CE" w:rsidR="00573B28" w:rsidRPr="007E40DB" w:rsidRDefault="00573B28" w:rsidP="002710E9">
      <w:pPr>
        <w:pStyle w:val="Nivel2"/>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p>
    <w:p w14:paraId="787056F3" w14:textId="77777777" w:rsidR="00573B28" w:rsidRPr="007E40DB" w:rsidRDefault="00573B28" w:rsidP="001B2238">
      <w:pPr>
        <w:pStyle w:val="Nvel3-R"/>
      </w:pPr>
      <w:r>
        <w:t>[</w:t>
      </w:r>
      <w:proofErr w:type="gramStart"/>
      <w:r>
        <w:t>.......</w:t>
      </w:r>
      <w:proofErr w:type="gramEnd"/>
      <w:r>
        <w:t>];</w:t>
      </w:r>
    </w:p>
    <w:p w14:paraId="08C4AC01" w14:textId="77777777" w:rsidR="00573B28" w:rsidRPr="007E40DB" w:rsidRDefault="00573B28" w:rsidP="001B2238">
      <w:pPr>
        <w:pStyle w:val="Nvel3-R"/>
      </w:pPr>
      <w:r>
        <w:t>[</w:t>
      </w:r>
      <w:proofErr w:type="gramStart"/>
      <w:r>
        <w:t>.......</w:t>
      </w:r>
      <w:proofErr w:type="gramEnd"/>
      <w:r>
        <w:t>];</w:t>
      </w:r>
    </w:p>
    <w:p w14:paraId="7C07626C" w14:textId="77777777" w:rsidR="00573B28" w:rsidRPr="007E40DB" w:rsidRDefault="00573B28" w:rsidP="001B2238">
      <w:pPr>
        <w:pStyle w:val="Nvel3-R"/>
      </w:pPr>
      <w:r>
        <w:lastRenderedPageBreak/>
        <w:t>[</w:t>
      </w:r>
      <w:proofErr w:type="gramStart"/>
      <w:r>
        <w:t>.......</w:t>
      </w:r>
      <w:proofErr w:type="gramEnd"/>
      <w:r>
        <w:t>].</w:t>
      </w:r>
    </w:p>
    <w:p w14:paraId="3E952B77" w14:textId="77777777" w:rsidR="00573B28" w:rsidRPr="007E40DB" w:rsidRDefault="00573B28" w:rsidP="005D6C59">
      <w:pPr>
        <w:pStyle w:val="Nvel01-SemNumerao"/>
      </w:pPr>
      <w:r w:rsidRPr="59CAC803">
        <w:t>Informações relevantes para o dimensionamento da proposta</w:t>
      </w:r>
    </w:p>
    <w:p w14:paraId="7BB1429A" w14:textId="649F188A" w:rsidR="00573B28" w:rsidRPr="007E40DB" w:rsidRDefault="00573B28" w:rsidP="002710E9">
      <w:pPr>
        <w:pStyle w:val="Nivel2"/>
      </w:pPr>
      <w:r w:rsidRPr="59CAC803">
        <w:t>A demanda do órgão tem como base as seguintes características:</w:t>
      </w:r>
    </w:p>
    <w:p w14:paraId="5A550DFF" w14:textId="77777777" w:rsidR="00573B28" w:rsidRPr="007E40DB" w:rsidRDefault="00573B28" w:rsidP="001B2238">
      <w:pPr>
        <w:pStyle w:val="Nvel3-R"/>
      </w:pPr>
      <w:r>
        <w:t>[</w:t>
      </w:r>
      <w:proofErr w:type="gramStart"/>
      <w:r>
        <w:t>.......</w:t>
      </w:r>
      <w:proofErr w:type="gramEnd"/>
      <w:r>
        <w:t>];</w:t>
      </w:r>
    </w:p>
    <w:p w14:paraId="0C06D9D0" w14:textId="77777777" w:rsidR="00573B28" w:rsidRPr="007E40DB" w:rsidRDefault="00573B28" w:rsidP="001B2238">
      <w:pPr>
        <w:pStyle w:val="Nvel3-R"/>
      </w:pPr>
      <w:r>
        <w:t>[</w:t>
      </w:r>
      <w:proofErr w:type="gramStart"/>
      <w:r>
        <w:t>.......</w:t>
      </w:r>
      <w:proofErr w:type="gramEnd"/>
      <w:r>
        <w:t>];</w:t>
      </w:r>
    </w:p>
    <w:p w14:paraId="7DDEC2CC" w14:textId="77777777" w:rsidR="00573B28" w:rsidRDefault="00573B28" w:rsidP="001B2238">
      <w:pPr>
        <w:pStyle w:val="Nvel3-R"/>
      </w:pPr>
      <w:r>
        <w:t>[</w:t>
      </w:r>
      <w:proofErr w:type="gramStart"/>
      <w:r>
        <w:t>.......</w:t>
      </w:r>
      <w:proofErr w:type="gramEnd"/>
      <w:r>
        <w:t>].</w:t>
      </w:r>
    </w:p>
    <w:p w14:paraId="48D9A581" w14:textId="77777777" w:rsidR="00953987" w:rsidRDefault="00953987" w:rsidP="001B2238">
      <w:pPr>
        <w:pStyle w:val="Nvel3-R"/>
        <w:numPr>
          <w:ilvl w:val="0"/>
          <w:numId w:val="0"/>
        </w:numPr>
        <w:ind w:left="284"/>
      </w:pPr>
    </w:p>
    <w:p w14:paraId="0BFD714F" w14:textId="6CC846F4" w:rsidR="00953987" w:rsidRPr="00EE1C66" w:rsidRDefault="00953987" w:rsidP="00EE1C66">
      <w:pPr>
        <w:shd w:val="clear" w:color="auto" w:fill="FFC000"/>
        <w:ind w:left="2268"/>
        <w:jc w:val="both"/>
        <w:rPr>
          <w:sz w:val="20"/>
          <w:szCs w:val="20"/>
        </w:rPr>
      </w:pPr>
      <w:r w:rsidRPr="00B44BB0">
        <w:rPr>
          <w:b/>
          <w:sz w:val="20"/>
          <w:szCs w:val="20"/>
        </w:rPr>
        <w:t>Nota explicativa</w:t>
      </w:r>
      <w:r w:rsidRPr="00EE1C66">
        <w:rPr>
          <w:sz w:val="20"/>
          <w:szCs w:val="20"/>
        </w:rPr>
        <w:t>: Vale lembrar que sem o conhecimento preciso das particularidades e das necessidades do órgão, o contratado terá dificuldade para dimensionar perfeitamente sua proposta, o que poderá acarretar sérios problemas futuros na execução contratual.</w:t>
      </w:r>
    </w:p>
    <w:p w14:paraId="7640C742" w14:textId="1F6624B9" w:rsidR="00573B28" w:rsidRDefault="00573B28" w:rsidP="005D6C59">
      <w:pPr>
        <w:pStyle w:val="Nvel01-SemNumerao"/>
      </w:pPr>
      <w:r>
        <w:t xml:space="preserve">Especificação da </w:t>
      </w:r>
      <w:r w:rsidRPr="00690D71">
        <w:t>garantia</w:t>
      </w:r>
      <w:r>
        <w:t xml:space="preserve"> do serviço (</w:t>
      </w:r>
      <w:hyperlink r:id="rId39" w:anchor="art40§1">
        <w:r w:rsidRPr="59CAC803">
          <w:rPr>
            <w:rStyle w:val="Hyperlink"/>
          </w:rPr>
          <w:t>art. 40, §1º, inciso III, da Lei nº 14.133, de 2021</w:t>
        </w:r>
      </w:hyperlink>
      <w:proofErr w:type="gramStart"/>
      <w:r>
        <w:t>)</w:t>
      </w:r>
      <w:proofErr w:type="gramEnd"/>
    </w:p>
    <w:p w14:paraId="0D6EB611" w14:textId="77777777" w:rsidR="00953987" w:rsidRPr="00953987" w:rsidRDefault="00953987" w:rsidP="00953987">
      <w:pPr>
        <w:shd w:val="clear" w:color="auto" w:fill="FFC000"/>
        <w:ind w:left="2268"/>
        <w:jc w:val="both"/>
        <w:rPr>
          <w:sz w:val="20"/>
          <w:szCs w:val="20"/>
        </w:rPr>
      </w:pPr>
      <w:r w:rsidRPr="00953987">
        <w:rPr>
          <w:b/>
          <w:bCs/>
          <w:i/>
          <w:iCs/>
          <w:color w:val="000000" w:themeColor="text1"/>
          <w:sz w:val="20"/>
          <w:szCs w:val="20"/>
        </w:rPr>
        <w:t xml:space="preserve">Nota Explicativa </w:t>
      </w:r>
      <w:proofErr w:type="gramStart"/>
      <w:r w:rsidRPr="00953987">
        <w:rPr>
          <w:b/>
          <w:bCs/>
          <w:i/>
          <w:iCs/>
          <w:color w:val="000000" w:themeColor="text1"/>
          <w:sz w:val="20"/>
          <w:szCs w:val="20"/>
        </w:rPr>
        <w:t>1</w:t>
      </w:r>
      <w:proofErr w:type="gramEnd"/>
      <w:r w:rsidRPr="00953987">
        <w:rPr>
          <w:b/>
          <w:bCs/>
          <w:i/>
          <w:iCs/>
          <w:color w:val="000000" w:themeColor="text1"/>
          <w:sz w:val="20"/>
          <w:szCs w:val="20"/>
        </w:rPr>
        <w:t>:</w:t>
      </w:r>
      <w:r w:rsidRPr="00953987">
        <w:rPr>
          <w:i/>
          <w:iCs/>
          <w:color w:val="000000" w:themeColor="text1"/>
          <w:sz w:val="20"/>
          <w:szCs w:val="2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6B4B672A" w14:textId="77777777" w:rsidR="00953987" w:rsidRPr="00953987" w:rsidRDefault="00953987" w:rsidP="00953987">
      <w:pPr>
        <w:shd w:val="clear" w:color="auto" w:fill="FFC000"/>
        <w:ind w:left="2268"/>
        <w:jc w:val="both"/>
        <w:rPr>
          <w:sz w:val="20"/>
          <w:szCs w:val="20"/>
        </w:rPr>
      </w:pPr>
    </w:p>
    <w:p w14:paraId="0592B32E" w14:textId="4351AD85" w:rsidR="00953987" w:rsidRPr="00953987" w:rsidRDefault="00953987" w:rsidP="00953987">
      <w:pPr>
        <w:shd w:val="clear" w:color="auto" w:fill="FFC000"/>
        <w:ind w:left="2268"/>
        <w:jc w:val="both"/>
        <w:rPr>
          <w:sz w:val="20"/>
          <w:szCs w:val="20"/>
        </w:rPr>
      </w:pPr>
      <w:r w:rsidRPr="00953987">
        <w:rPr>
          <w:b/>
          <w:bCs/>
          <w:i/>
          <w:iCs/>
          <w:color w:val="000000" w:themeColor="text1"/>
          <w:sz w:val="20"/>
          <w:szCs w:val="20"/>
        </w:rPr>
        <w:t xml:space="preserve">Nota Explicativa </w:t>
      </w:r>
      <w:proofErr w:type="gramStart"/>
      <w:r w:rsidRPr="00953987">
        <w:rPr>
          <w:b/>
          <w:bCs/>
          <w:i/>
          <w:iCs/>
          <w:color w:val="000000" w:themeColor="text1"/>
          <w:sz w:val="20"/>
          <w:szCs w:val="20"/>
        </w:rPr>
        <w:t>2</w:t>
      </w:r>
      <w:proofErr w:type="gramEnd"/>
      <w:r w:rsidRPr="00953987">
        <w:rPr>
          <w:i/>
          <w:iCs/>
          <w:color w:val="000000" w:themeColor="text1"/>
          <w:sz w:val="20"/>
          <w:szCs w:val="20"/>
        </w:rPr>
        <w:t xml:space="preserve">: </w:t>
      </w:r>
      <w:r w:rsidRPr="00953987">
        <w:rPr>
          <w:i/>
          <w:iCs/>
          <w:sz w:val="20"/>
          <w:szCs w:val="20"/>
        </w:rPr>
        <w:t>A exigência de garantia, bem como o prazo previsto devem ser justificados nos autos.</w:t>
      </w:r>
    </w:p>
    <w:p w14:paraId="138F86C7" w14:textId="71BB6135" w:rsidR="00573B28" w:rsidRPr="007E40DB" w:rsidRDefault="00573B28" w:rsidP="003C5EDC">
      <w:pPr>
        <w:pStyle w:val="Nivel2"/>
      </w:pPr>
      <w:r>
        <w:t xml:space="preserve">O prazo de garantia contratual dos serviços é aquele estabelecido </w:t>
      </w:r>
      <w:hyperlink r:id="rId40">
        <w:r w:rsidRPr="59CAC803">
          <w:rPr>
            <w:rStyle w:val="Hyperlink"/>
          </w:rPr>
          <w:t>na Lei nº 8.078, de 11 de setembro de 1990</w:t>
        </w:r>
      </w:hyperlink>
      <w:r>
        <w:t xml:space="preserve"> (Código de Defesa do Consumidor).</w:t>
      </w:r>
    </w:p>
    <w:p w14:paraId="043246F4" w14:textId="77777777" w:rsidR="00573B28" w:rsidRPr="007E40DB" w:rsidRDefault="3E4F9A9A" w:rsidP="00B4341B">
      <w:pPr>
        <w:pStyle w:val="ou"/>
      </w:pPr>
      <w:r w:rsidRPr="00B4341B">
        <w:t>OU</w:t>
      </w:r>
      <w:r w:rsidRPr="5CE697EB">
        <w:t xml:space="preserve"> </w:t>
      </w:r>
    </w:p>
    <w:p w14:paraId="157A1D87" w14:textId="4BA316DD" w:rsidR="21D57103" w:rsidRDefault="00573B28" w:rsidP="003C5EDC">
      <w:pPr>
        <w:pStyle w:val="Nivel2"/>
      </w:pPr>
      <w:r>
        <w:t>O prazo de garantia contratual dos serviços, complementar à garantia legal, será de, no mínimo _____ (___) meses, contado a partir do primeiro dia útil subsequente à data do recebimento definitivo do objeto.</w:t>
      </w:r>
    </w:p>
    <w:p w14:paraId="1F0402B2" w14:textId="456B37D9" w:rsidR="5C05E47A" w:rsidRPr="00B704E0" w:rsidRDefault="1D00ED72" w:rsidP="00B704E0">
      <w:pPr>
        <w:pStyle w:val="Nvel1-SemNum"/>
      </w:pPr>
      <w:r w:rsidRPr="00B704E0">
        <w:t>Procedimentos de transição e finalização do contrato</w:t>
      </w:r>
    </w:p>
    <w:p w14:paraId="292352A5" w14:textId="3A858291" w:rsidR="00953987" w:rsidRPr="00EE1C66" w:rsidRDefault="00953987" w:rsidP="00EE1C66">
      <w:pPr>
        <w:pStyle w:val="Textodecomentrio"/>
        <w:shd w:val="clear" w:color="auto" w:fill="FFC000"/>
        <w:ind w:left="2268"/>
        <w:jc w:val="both"/>
        <w:rPr>
          <w:i/>
          <w:iCs/>
          <w:color w:val="000000"/>
        </w:rPr>
      </w:pPr>
      <w:r w:rsidRPr="00A67C4B">
        <w:rPr>
          <w:b/>
          <w:i/>
          <w:iCs/>
          <w:color w:val="000000"/>
        </w:rPr>
        <w:t>Nota Explicativa</w:t>
      </w:r>
      <w:r w:rsidRPr="00EE1C66">
        <w:rPr>
          <w:i/>
          <w:iCs/>
          <w:color w:val="000000"/>
        </w:rPr>
        <w:t>: 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p>
    <w:p w14:paraId="084E5C55" w14:textId="3DD4068C" w:rsidR="1D00ED72" w:rsidRDefault="1D00ED72" w:rsidP="00A67C4B">
      <w:pPr>
        <w:pStyle w:val="Nivel2"/>
        <w:rPr>
          <w:rFonts w:eastAsia="MS Mincho"/>
        </w:rPr>
      </w:pPr>
      <w:r w:rsidRPr="16C22A4B">
        <w:t>Os procedimentos de transição e finalização do contrato constituem-se das seguintes etapas [...];</w:t>
      </w:r>
    </w:p>
    <w:p w14:paraId="2EA2FFAA" w14:textId="5009DC75" w:rsidR="1D00ED72" w:rsidRDefault="1D00ED72" w:rsidP="002710E9">
      <w:pPr>
        <w:pStyle w:val="Nvel2-Red"/>
        <w:rPr>
          <w:rFonts w:eastAsia="MS Mincho"/>
        </w:rPr>
      </w:pPr>
      <w:proofErr w:type="gramStart"/>
      <w:r w:rsidRPr="16C22A4B">
        <w:t>a) ...</w:t>
      </w:r>
      <w:proofErr w:type="gramEnd"/>
    </w:p>
    <w:p w14:paraId="588EA0FF" w14:textId="79D00C67" w:rsidR="1D00ED72" w:rsidRDefault="1D00ED72" w:rsidP="002710E9">
      <w:pPr>
        <w:pStyle w:val="Nvel2-Red"/>
      </w:pPr>
      <w:proofErr w:type="gramStart"/>
      <w:r w:rsidRPr="16C22A4B">
        <w:t>b) ...</w:t>
      </w:r>
      <w:proofErr w:type="gramEnd"/>
      <w:r w:rsidRPr="16C22A4B">
        <w:t>.</w:t>
      </w:r>
    </w:p>
    <w:p w14:paraId="4863018B" w14:textId="510551BF" w:rsidR="1D00ED72" w:rsidRDefault="1D00ED72" w:rsidP="002710E9">
      <w:pPr>
        <w:pStyle w:val="Nvel2-Red"/>
      </w:pPr>
      <w:proofErr w:type="gramStart"/>
      <w:r w:rsidRPr="16C22A4B">
        <w:t>c) ...</w:t>
      </w:r>
      <w:proofErr w:type="gramEnd"/>
    </w:p>
    <w:p w14:paraId="7511D080" w14:textId="349DC93B" w:rsidR="1D00ED72" w:rsidRPr="003C5EDC" w:rsidRDefault="1D00ED72" w:rsidP="00A67C4B">
      <w:pPr>
        <w:pStyle w:val="Nvel2-Red"/>
        <w:jc w:val="center"/>
        <w:rPr>
          <w:b/>
          <w:u w:val="single"/>
        </w:rPr>
      </w:pPr>
      <w:r w:rsidRPr="003C5EDC">
        <w:rPr>
          <w:b/>
          <w:u w:val="single"/>
        </w:rPr>
        <w:t>OU</w:t>
      </w:r>
    </w:p>
    <w:p w14:paraId="4CEBE5CC" w14:textId="5FF81C3A" w:rsidR="1D00ED72" w:rsidRDefault="1D00ED72" w:rsidP="00A67C4B">
      <w:pPr>
        <w:pStyle w:val="Nivel2"/>
      </w:pPr>
      <w:r w:rsidRPr="16C22A4B">
        <w:t>Não serão necessários procedimentos de transição e finalização do contrato devido às características do objeto.</w:t>
      </w:r>
    </w:p>
    <w:p w14:paraId="57495A5B" w14:textId="77777777" w:rsidR="00573B28" w:rsidRPr="007E40DB" w:rsidRDefault="00573B28" w:rsidP="00356117">
      <w:pPr>
        <w:pStyle w:val="Nivel01"/>
      </w:pPr>
      <w:r>
        <w:lastRenderedPageBreak/>
        <w:t>MODELO DE GESTÃO DO CONTRATO</w:t>
      </w:r>
    </w:p>
    <w:p w14:paraId="341C33FE" w14:textId="77777777" w:rsidR="00573B28" w:rsidRPr="003C5EDC" w:rsidRDefault="00573B28" w:rsidP="002710E9">
      <w:pPr>
        <w:pStyle w:val="Nivel2"/>
        <w:rPr>
          <w:color w:val="auto"/>
        </w:rPr>
      </w:pPr>
      <w:r w:rsidRPr="003C5EDC">
        <w:rPr>
          <w:color w:val="auto"/>
        </w:rPr>
        <w:t xml:space="preserve">O contrato deverá ser executado fielmente pelas partes, de acordo com as cláusulas avençadas e as normas da Lei nº 14.133, de 2021, e cada parte </w:t>
      </w:r>
      <w:proofErr w:type="gramStart"/>
      <w:r w:rsidRPr="003C5EDC">
        <w:rPr>
          <w:color w:val="auto"/>
        </w:rPr>
        <w:t>responderá</w:t>
      </w:r>
      <w:proofErr w:type="gramEnd"/>
      <w:r w:rsidRPr="003C5EDC">
        <w:rPr>
          <w:color w:val="auto"/>
        </w:rPr>
        <w:t xml:space="preserve"> pelas consequências de sua inexecução total ou parcial.</w:t>
      </w:r>
    </w:p>
    <w:p w14:paraId="3903766F" w14:textId="77777777" w:rsidR="00573B28" w:rsidRPr="007E40DB" w:rsidRDefault="00573B28" w:rsidP="002710E9">
      <w:pPr>
        <w:pStyle w:val="Nivel2"/>
      </w:pPr>
      <w:r w:rsidRPr="003C5EDC">
        <w:rPr>
          <w:color w:val="auto"/>
        </w:rPr>
        <w:t>Em caso de impedimento, ordem de paralisação ou suspensão do contrato, o cronograma de execução será prorrogado automaticamente pelo tempo correspondente, anotadas tais circunstâncias mediante simples apostila</w:t>
      </w:r>
      <w:r>
        <w:t>.</w:t>
      </w:r>
    </w:p>
    <w:p w14:paraId="54E34E06" w14:textId="77777777" w:rsidR="00573B28" w:rsidRPr="007E40DB" w:rsidRDefault="00573B28" w:rsidP="002710E9">
      <w:pPr>
        <w:pStyle w:val="Nivel2"/>
      </w:pPr>
      <w:r w:rsidRPr="003C5EDC">
        <w:rPr>
          <w:color w:val="auto"/>
        </w:rPr>
        <w:t>As comunicações entre o órgão ou entidade e a contratada devem ser realizadas por escrito sempre que o ato exigir tal formalidade, admitindo-se o uso de mensagem eletrônica para esse fim</w:t>
      </w:r>
      <w:r>
        <w:t>.</w:t>
      </w:r>
    </w:p>
    <w:p w14:paraId="2F3523E2" w14:textId="77777777" w:rsidR="00573B28" w:rsidRPr="007E40DB" w:rsidRDefault="00573B28" w:rsidP="002710E9">
      <w:pPr>
        <w:pStyle w:val="Nivel2"/>
      </w:pPr>
      <w:r w:rsidRPr="003C5EDC">
        <w:rPr>
          <w:color w:val="auto"/>
        </w:rPr>
        <w:t>O órgão ou entidade poderá convocar representante da empresa para adoção de providências que devam ser cumpridas de imediato</w:t>
      </w:r>
      <w:r>
        <w:t>.</w:t>
      </w:r>
    </w:p>
    <w:p w14:paraId="24AE5791" w14:textId="6D90E651" w:rsidR="00573B28" w:rsidRPr="00764DEE" w:rsidRDefault="00573B28" w:rsidP="003C5EDC">
      <w:pPr>
        <w:pStyle w:val="Nivel2"/>
      </w:pPr>
      <w:r w:rsidRPr="00764DEE">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7E3079F" w14:textId="0495E4D4" w:rsidR="63E73D06" w:rsidRPr="00764DEE" w:rsidRDefault="63E73D06" w:rsidP="005D6C59">
      <w:pPr>
        <w:pStyle w:val="Nvel01-SemNumerao"/>
      </w:pPr>
      <w:r w:rsidRPr="00764DEE">
        <w:t>Preposto</w:t>
      </w:r>
    </w:p>
    <w:p w14:paraId="65C60BA3" w14:textId="0796346F" w:rsidR="00764DEE" w:rsidRPr="00EE1C66" w:rsidRDefault="00764DEE" w:rsidP="00EE1C66">
      <w:pPr>
        <w:pStyle w:val="Textodecomentrio"/>
        <w:shd w:val="clear" w:color="auto" w:fill="FFC000"/>
        <w:ind w:left="2268"/>
        <w:jc w:val="both"/>
        <w:rPr>
          <w:i/>
          <w:iCs/>
          <w:color w:val="000000"/>
        </w:rPr>
      </w:pPr>
      <w:r w:rsidRPr="00AC7BF5">
        <w:rPr>
          <w:b/>
          <w:i/>
          <w:iCs/>
          <w:color w:val="000000"/>
        </w:rPr>
        <w:t>Nota Explicativa</w:t>
      </w:r>
      <w:r w:rsidRPr="00EE1C66">
        <w:rPr>
          <w:i/>
          <w:iCs/>
          <w:color w:val="000000"/>
        </w:rPr>
        <w:t>: A opção do órgão ou entidade pela exigência de manutenção do preposto da empresa no local da execução do objeto deverá ser previamente justificada, considerando a natureza dos serviços prestados.</w:t>
      </w:r>
    </w:p>
    <w:p w14:paraId="21E1E0AA" w14:textId="32F7FDAF" w:rsidR="63E73D06" w:rsidRDefault="63E73D06" w:rsidP="002710E9">
      <w:pPr>
        <w:pStyle w:val="Nivel2"/>
      </w:pPr>
      <w:r w:rsidRPr="003C5EDC">
        <w:rPr>
          <w:color w:val="auto"/>
        </w:rPr>
        <w:t>A Contratada designará formalmente o preposto da empresa, antes do início da prestação dos serviços, indicando no instrumento os poderes e deveres em relação à execução do objeto contratado.</w:t>
      </w:r>
    </w:p>
    <w:p w14:paraId="1CBD802B" w14:textId="5AA3E91D" w:rsidR="63E73D06" w:rsidRDefault="63E73D06" w:rsidP="002710E9">
      <w:pPr>
        <w:pStyle w:val="Nivel2"/>
      </w:pPr>
      <w:r w:rsidRPr="003C5EDC">
        <w:rPr>
          <w:color w:val="auto"/>
        </w:rPr>
        <w:t xml:space="preserve">A Contratada deverá manter preposto da empresa no local da execução do objeto durante o </w:t>
      </w:r>
      <w:proofErr w:type="gramStart"/>
      <w:r w:rsidRPr="003C5EDC">
        <w:rPr>
          <w:color w:val="auto"/>
        </w:rPr>
        <w:t xml:space="preserve">período </w:t>
      </w:r>
      <w:r w:rsidRPr="59CAC803">
        <w:t>...</w:t>
      </w:r>
      <w:proofErr w:type="gramEnd"/>
      <w:r w:rsidRPr="59CAC803">
        <w:t xml:space="preserve">....... </w:t>
      </w:r>
    </w:p>
    <w:p w14:paraId="3067918B" w14:textId="26101D19" w:rsidR="63E73D06" w:rsidRPr="003C5EDC" w:rsidRDefault="63E73D06" w:rsidP="002710E9">
      <w:pPr>
        <w:pStyle w:val="Nivel2"/>
        <w:rPr>
          <w:color w:val="auto"/>
        </w:rPr>
      </w:pPr>
      <w:r w:rsidRPr="003C5EDC">
        <w:rPr>
          <w:color w:val="auto"/>
        </w:rPr>
        <w:t>A Contratante poderá recusar, desde que justificadamente, a indicação ou a manutenção do preposto da empresa, hipótese em que a Contratada designará outro para o exercício da atividade.</w:t>
      </w:r>
    </w:p>
    <w:p w14:paraId="275E490B" w14:textId="01476943" w:rsidR="6090A583" w:rsidRPr="00764DEE" w:rsidRDefault="6090A583" w:rsidP="005D6C59">
      <w:pPr>
        <w:pStyle w:val="Nvel01-SemNumerao"/>
      </w:pPr>
      <w:r w:rsidRPr="00764DEE">
        <w:t>Fiscalização</w:t>
      </w:r>
    </w:p>
    <w:p w14:paraId="4F620D92" w14:textId="7BDEEB98" w:rsidR="00573B28" w:rsidRPr="003C5EDC" w:rsidRDefault="00573B28" w:rsidP="002710E9">
      <w:pPr>
        <w:pStyle w:val="Nivel2"/>
        <w:rPr>
          <w:color w:val="auto"/>
        </w:rPr>
      </w:pPr>
      <w:r w:rsidRPr="003C5EDC">
        <w:rPr>
          <w:color w:val="auto"/>
        </w:rPr>
        <w:t xml:space="preserve">A execução do contrato deverá ser acompanhada e fiscalizada pelo(s) </w:t>
      </w:r>
      <w:proofErr w:type="gramStart"/>
      <w:r w:rsidRPr="003C5EDC">
        <w:rPr>
          <w:color w:val="auto"/>
        </w:rPr>
        <w:t>fiscal(</w:t>
      </w:r>
      <w:proofErr w:type="spellStart"/>
      <w:proofErr w:type="gramEnd"/>
      <w:r w:rsidRPr="003C5EDC">
        <w:rPr>
          <w:color w:val="auto"/>
        </w:rPr>
        <w:t>is</w:t>
      </w:r>
      <w:proofErr w:type="spellEnd"/>
      <w:r w:rsidRPr="003C5EDC">
        <w:rPr>
          <w:color w:val="auto"/>
        </w:rPr>
        <w:t>) do contrato, ou pelos respectivos substitutos</w:t>
      </w:r>
      <w:r w:rsidR="00A64DDC" w:rsidRPr="003C5EDC">
        <w:rPr>
          <w:color w:val="auto"/>
        </w:rPr>
        <w:t xml:space="preserve">, na forma da Portaria Municipal nº 04/2023/GAB/NLLC e do artigo 117 da Lei </w:t>
      </w:r>
      <w:r w:rsidRPr="003C5EDC">
        <w:rPr>
          <w:color w:val="auto"/>
        </w:rPr>
        <w:t xml:space="preserve"> nº 14.133</w:t>
      </w:r>
      <w:r w:rsidR="00A64DDC" w:rsidRPr="003C5EDC">
        <w:rPr>
          <w:color w:val="auto"/>
        </w:rPr>
        <w:t>/2021</w:t>
      </w:r>
      <w:r w:rsidRPr="003C5EDC">
        <w:rPr>
          <w:color w:val="auto"/>
        </w:rPr>
        <w:t>.</w:t>
      </w:r>
    </w:p>
    <w:p w14:paraId="270C2604" w14:textId="238F7F50" w:rsidR="00573B28" w:rsidRPr="00EE1C66" w:rsidRDefault="00764DEE" w:rsidP="00EE1C66">
      <w:pPr>
        <w:pStyle w:val="Textodecomentrio"/>
        <w:shd w:val="clear" w:color="auto" w:fill="FFC000"/>
        <w:ind w:left="2268"/>
        <w:jc w:val="both"/>
        <w:rPr>
          <w:i/>
          <w:iCs/>
          <w:color w:val="000000"/>
        </w:rPr>
      </w:pPr>
      <w:r w:rsidRPr="00AC7BF5">
        <w:rPr>
          <w:b/>
          <w:i/>
          <w:iCs/>
          <w:color w:val="000000"/>
        </w:rPr>
        <w:t>Nota Explicativa</w:t>
      </w:r>
      <w:r w:rsidRPr="00EE1C66">
        <w:rPr>
          <w:i/>
          <w:iCs/>
          <w:color w:val="000000"/>
        </w:rPr>
        <w:t xml:space="preserve">: Os gestores e fiscais do contrato serão designados pela autoridade máxima do órgão ou da entidade, ou a quem as normas de organização administrativa </w:t>
      </w:r>
      <w:proofErr w:type="gramStart"/>
      <w:r w:rsidRPr="00EE1C66">
        <w:rPr>
          <w:i/>
          <w:iCs/>
          <w:color w:val="000000"/>
        </w:rPr>
        <w:t>indicarem</w:t>
      </w:r>
      <w:proofErr w:type="gramEnd"/>
      <w:r w:rsidRPr="00EE1C66">
        <w:rPr>
          <w:i/>
          <w:iCs/>
          <w:color w:val="000000"/>
        </w:rPr>
        <w:t>, na forma do art. 7º da Lei nº 14.133, de 2021, e art. 6º, II da Portaria Municipal nº 4/2023/GAB/NLLC, devendo a Administração instruir os autos com as publicações dos atos de designação dos agentes públicos para o exercício dessas funções.</w:t>
      </w:r>
    </w:p>
    <w:p w14:paraId="5E885EFE" w14:textId="70AF285E" w:rsidR="00A64DDC" w:rsidRDefault="00A64DDC" w:rsidP="003C5EDC">
      <w:pPr>
        <w:pStyle w:val="Nivel2"/>
      </w:pPr>
      <w:r w:rsidRPr="003C5EDC">
        <w:rPr>
          <w:color w:val="auto"/>
        </w:rPr>
        <w:t>O fiscal do contrato atuará de acordo com as rotinas estabelecidas entre os artigos 18 a 20 da Portaria Municipal nº 04/2023/GAB/NLLC</w:t>
      </w:r>
      <w:r>
        <w:t xml:space="preserve"> e também de acordo com as seguintes rotinas adicionais:</w:t>
      </w:r>
    </w:p>
    <w:p w14:paraId="66979796" w14:textId="30EE2A5D" w:rsidR="00A64DDC" w:rsidRPr="00AC7BF5" w:rsidRDefault="00A64DDC" w:rsidP="001B2238">
      <w:pPr>
        <w:pStyle w:val="Nivel3"/>
        <w:rPr>
          <w:color w:val="FF0000"/>
        </w:rPr>
      </w:pPr>
      <w:r w:rsidRPr="00AC7BF5">
        <w:rPr>
          <w:color w:val="FF0000"/>
        </w:rPr>
        <w:t>...</w:t>
      </w:r>
    </w:p>
    <w:p w14:paraId="47375614" w14:textId="06C3C17F" w:rsidR="00A64DDC" w:rsidRPr="00AC7BF5" w:rsidRDefault="00A64DDC" w:rsidP="001B2238">
      <w:pPr>
        <w:pStyle w:val="Nivel3"/>
        <w:rPr>
          <w:color w:val="FF0000"/>
        </w:rPr>
      </w:pPr>
      <w:r w:rsidRPr="00AC7BF5">
        <w:rPr>
          <w:color w:val="FF0000"/>
        </w:rPr>
        <w:t>...</w:t>
      </w:r>
    </w:p>
    <w:p w14:paraId="3C40387C" w14:textId="7BE49766" w:rsidR="00A64DDC" w:rsidRPr="00AC7BF5" w:rsidRDefault="00A64DDC" w:rsidP="001B2238">
      <w:pPr>
        <w:pStyle w:val="Nivel3"/>
        <w:rPr>
          <w:color w:val="FF0000"/>
        </w:rPr>
      </w:pPr>
      <w:r w:rsidRPr="00AC7BF5">
        <w:rPr>
          <w:color w:val="FF0000"/>
        </w:rPr>
        <w:t>...</w:t>
      </w:r>
    </w:p>
    <w:p w14:paraId="1F033A75" w14:textId="01DF1003" w:rsidR="1D733E1E" w:rsidRPr="00EE1C66" w:rsidRDefault="00A64DDC" w:rsidP="00EE1C66">
      <w:pPr>
        <w:pStyle w:val="Textodecomentrio"/>
        <w:shd w:val="clear" w:color="auto" w:fill="FFC000"/>
        <w:ind w:left="2268"/>
        <w:jc w:val="both"/>
        <w:rPr>
          <w:i/>
          <w:iCs/>
          <w:color w:val="000000"/>
        </w:rPr>
      </w:pPr>
      <w:r w:rsidRPr="00AC7BF5">
        <w:rPr>
          <w:b/>
          <w:i/>
          <w:iCs/>
          <w:color w:val="000000"/>
        </w:rPr>
        <w:lastRenderedPageBreak/>
        <w:t>Nota Explicativa</w:t>
      </w:r>
      <w:r w:rsidRPr="00EE1C66">
        <w:rPr>
          <w:i/>
          <w:iCs/>
          <w:color w:val="000000"/>
        </w:rPr>
        <w:t>: Nos subitens logo acima em vermelho, inserir alguma especificidade que não tenha previsão na Portaria 04/2023, caso seja necessário.</w:t>
      </w:r>
    </w:p>
    <w:p w14:paraId="7FC2092F" w14:textId="18EE479C" w:rsidR="21D57103" w:rsidRDefault="00A64DDC" w:rsidP="002710E9">
      <w:pPr>
        <w:pStyle w:val="Nivel2"/>
      </w:pPr>
      <w:r w:rsidRPr="003C5EDC">
        <w:rPr>
          <w:color w:val="auto"/>
        </w:rPr>
        <w:t xml:space="preserve">A gestão do contrato será realizada por agente público, com poder de deliberação unilateral, nomeado para a adoção de providências necessárias, visando a regular execução do contrato e </w:t>
      </w:r>
      <w:proofErr w:type="gramStart"/>
      <w:r w:rsidRPr="003C5EDC">
        <w:rPr>
          <w:color w:val="auto"/>
        </w:rPr>
        <w:t>possui como atribuições aquelas elencadas</w:t>
      </w:r>
      <w:proofErr w:type="gramEnd"/>
      <w:r w:rsidRPr="003C5EDC">
        <w:rPr>
          <w:color w:val="auto"/>
        </w:rPr>
        <w:t xml:space="preserve"> no art. 22 e seu parágrafo único da Portaria Municipal 04/2023/GAB/NLLC.</w:t>
      </w:r>
    </w:p>
    <w:p w14:paraId="44231E6E" w14:textId="2EF9BBEE" w:rsidR="00536706" w:rsidRPr="00BE6EA0" w:rsidRDefault="00536706" w:rsidP="002710E9">
      <w:pPr>
        <w:pStyle w:val="Nivel2"/>
      </w:pPr>
      <w:r>
        <w:t xml:space="preserve"> </w:t>
      </w:r>
      <w:r w:rsidRPr="003C5EDC">
        <w:rPr>
          <w:b/>
          <w:color w:val="auto"/>
        </w:rPr>
        <w:t>Antes de formalizar ou prorrogar o prazo de vigência do contrato</w:t>
      </w:r>
      <w:r w:rsidRPr="003C5EDC">
        <w:rPr>
          <w:color w:val="auto"/>
        </w:rPr>
        <w:t>, a Administração deverá verificar a regularidade fiscal do contratado, consultar o Cadastro Nacional de Empresas Inidôneas e Suspensas (</w:t>
      </w:r>
      <w:proofErr w:type="spellStart"/>
      <w:r w:rsidRPr="003C5EDC">
        <w:rPr>
          <w:color w:val="auto"/>
        </w:rPr>
        <w:t>Ceis</w:t>
      </w:r>
      <w:proofErr w:type="spellEnd"/>
      <w:r w:rsidRPr="003C5EDC">
        <w:rPr>
          <w:color w:val="auto"/>
        </w:rPr>
        <w:t>) e o Cadastro Nacional de Empresas Punidas (</w:t>
      </w:r>
      <w:proofErr w:type="spellStart"/>
      <w:r w:rsidRPr="003C5EDC">
        <w:rPr>
          <w:color w:val="auto"/>
        </w:rPr>
        <w:t>Cnep</w:t>
      </w:r>
      <w:proofErr w:type="spellEnd"/>
      <w:r w:rsidRPr="003C5EDC">
        <w:rPr>
          <w:color w:val="auto"/>
        </w:rPr>
        <w:t xml:space="preserve">), emitir as certidões negativas de inidoneidade, de impedimento e de débitos trabalhistas e juntá-los ao respectivo processo. </w:t>
      </w:r>
    </w:p>
    <w:p w14:paraId="19FD033F" w14:textId="7CD6DB90" w:rsidR="00BE6EA0" w:rsidRPr="00A64DDC" w:rsidRDefault="00BE6EA0" w:rsidP="00BE6EA0">
      <w:pPr>
        <w:pStyle w:val="Nivel3"/>
      </w:pPr>
      <w:r w:rsidRPr="00BE6EA0">
        <w:rPr>
          <w:b/>
        </w:rPr>
        <w:t>Os contratos não poderão ser firmados ou prorrogados</w:t>
      </w:r>
      <w:r>
        <w:t xml:space="preserve">, sem prejuízo de outras previsões legais ou de regras </w:t>
      </w:r>
      <w:proofErr w:type="spellStart"/>
      <w:r>
        <w:t>editalícias</w:t>
      </w:r>
      <w:proofErr w:type="spellEnd"/>
      <w:r>
        <w:t>, quando: I - houver sido aplicada a pena de impedimento de licitar e contratar com o Município; II - houver sido aplicada a pena de inidoneidade para licitar ou contratar por qualquer ente federativo; III - a proibição de contratar com o poder público por decisão judicial em ação de improbidade.</w:t>
      </w:r>
    </w:p>
    <w:p w14:paraId="06A0FBE0" w14:textId="493C2967" w:rsidR="00573B28" w:rsidRPr="007E40DB" w:rsidRDefault="00573B28" w:rsidP="00356117">
      <w:pPr>
        <w:pStyle w:val="Nivel01"/>
      </w:pPr>
      <w:r>
        <w:t xml:space="preserve">CRITÉRIOS DE </w:t>
      </w:r>
      <w:r w:rsidR="005D6C59">
        <w:t>RECEBIMENTO/</w:t>
      </w:r>
      <w:r>
        <w:t>MEDIÇÃO E PAGAMENTO</w:t>
      </w:r>
    </w:p>
    <w:p w14:paraId="23BC9135" w14:textId="4F20D374" w:rsidR="00573B28" w:rsidRPr="007E40DB" w:rsidRDefault="00573B28" w:rsidP="002710E9">
      <w:pPr>
        <w:pStyle w:val="Nivel2"/>
      </w:pPr>
      <w:r w:rsidRPr="003C5EDC">
        <w:rPr>
          <w:color w:val="auto"/>
        </w:rPr>
        <w:t>A avaliação da execução do objeto utilizará o disposto neste item.</w:t>
      </w:r>
    </w:p>
    <w:p w14:paraId="141B69A3" w14:textId="77777777" w:rsidR="00573B28" w:rsidRPr="007E40DB" w:rsidRDefault="00573B28" w:rsidP="001B2238">
      <w:pPr>
        <w:pStyle w:val="Nivel3"/>
        <w:rPr>
          <w:color w:val="00B050"/>
        </w:rPr>
      </w:pPr>
      <w:r w:rsidRPr="006F05CA">
        <w:t>Será indicada a retenção ou glosa no pagamento, proporcional à irregularidade verificada, sem prejuízo das sanções cabíveis, caso se constate que a Contratada:</w:t>
      </w:r>
    </w:p>
    <w:p w14:paraId="7AB03B59" w14:textId="1C2155A7" w:rsidR="00573B28" w:rsidRPr="007E40DB" w:rsidRDefault="00AC7BF5" w:rsidP="001B2238">
      <w:pPr>
        <w:pStyle w:val="Nivel4"/>
      </w:pPr>
      <w:proofErr w:type="gramStart"/>
      <w:r>
        <w:t>não</w:t>
      </w:r>
      <w:proofErr w:type="gramEnd"/>
      <w:r>
        <w:t xml:space="preserve"> produziu</w:t>
      </w:r>
      <w:r w:rsidR="3E4F9A9A">
        <w:t xml:space="preserve"> os resultados acordados,</w:t>
      </w:r>
    </w:p>
    <w:p w14:paraId="55E1BAD2" w14:textId="06730EEB" w:rsidR="00573B28" w:rsidRPr="007E40DB" w:rsidRDefault="00AC7BF5" w:rsidP="001B2238">
      <w:pPr>
        <w:pStyle w:val="Nivel4"/>
      </w:pPr>
      <w:proofErr w:type="gramStart"/>
      <w:r>
        <w:t>deixou</w:t>
      </w:r>
      <w:proofErr w:type="gramEnd"/>
      <w:r>
        <w:t xml:space="preserve"> de executar, ou não executou</w:t>
      </w:r>
      <w:r w:rsidR="3E4F9A9A">
        <w:t xml:space="preserve"> com a qualidade mínima exigida as atividades contratadas; ou</w:t>
      </w:r>
    </w:p>
    <w:p w14:paraId="67D0A413" w14:textId="043DE1FD" w:rsidR="00573B28" w:rsidRPr="007E40DB" w:rsidRDefault="00AC7BF5" w:rsidP="001B2238">
      <w:pPr>
        <w:pStyle w:val="Nivel4"/>
      </w:pPr>
      <w:proofErr w:type="gramStart"/>
      <w:r>
        <w:t>deixou</w:t>
      </w:r>
      <w:proofErr w:type="gramEnd"/>
      <w:r w:rsidR="3E4F9A9A">
        <w:t xml:space="preserve"> de utilizar materiais e recursos humanos exigidos para a execução do </w:t>
      </w:r>
      <w:r>
        <w:t>objeto.</w:t>
      </w:r>
    </w:p>
    <w:p w14:paraId="5235E42E" w14:textId="77777777" w:rsidR="00573B28" w:rsidRDefault="00573B28" w:rsidP="005D6C59">
      <w:pPr>
        <w:pStyle w:val="Nvel01-SemNumerao"/>
      </w:pPr>
      <w:r w:rsidRPr="005D6C59">
        <w:t>Do recebimento</w:t>
      </w:r>
    </w:p>
    <w:p w14:paraId="10C673FE" w14:textId="69452954" w:rsidR="003B6E83" w:rsidRPr="00EE1C66" w:rsidRDefault="003B6E83" w:rsidP="00EE1C66">
      <w:pPr>
        <w:pStyle w:val="Textodecomentrio"/>
        <w:shd w:val="clear" w:color="auto" w:fill="FFC000"/>
        <w:ind w:left="2268"/>
        <w:jc w:val="both"/>
        <w:rPr>
          <w:i/>
          <w:iCs/>
          <w:color w:val="000000"/>
        </w:rPr>
      </w:pPr>
      <w:r w:rsidRPr="00AC7BF5">
        <w:rPr>
          <w:b/>
          <w:i/>
          <w:iCs/>
          <w:color w:val="000000"/>
        </w:rPr>
        <w:t>Nota explicativa</w:t>
      </w:r>
      <w:r w:rsidRPr="00EE1C66">
        <w:rPr>
          <w:i/>
          <w:iCs/>
          <w:color w:val="000000"/>
        </w:rPr>
        <w:t>: a depender da natureza e especificidade do objeto, os itens desse tópico precisarão ser adequados às especificidades do serviço, análise essa que deve ser feita pelo setor requisitante.</w:t>
      </w:r>
    </w:p>
    <w:p w14:paraId="07C27CAE" w14:textId="77777777" w:rsidR="005D6C59" w:rsidRDefault="005D6C59" w:rsidP="002710E9">
      <w:pPr>
        <w:pStyle w:val="Nivel2"/>
        <w:rPr>
          <w:lang w:eastAsia="en-US"/>
        </w:rPr>
      </w:pPr>
      <w:r w:rsidRPr="006F05CA">
        <w:rPr>
          <w:color w:val="auto"/>
        </w:rPr>
        <w:t xml:space="preserve">O serviço será recebido provisoriamente, de forma sumária, juntamente com a nota fiscal (ou instrumento de cobrança equivalente) e a nota de empenho, </w:t>
      </w:r>
      <w:proofErr w:type="gramStart"/>
      <w:r w:rsidRPr="006F05CA">
        <w:rPr>
          <w:color w:val="auto"/>
        </w:rPr>
        <w:t>pelo(</w:t>
      </w:r>
      <w:proofErr w:type="gramEnd"/>
      <w:r w:rsidRPr="006F05CA">
        <w:rPr>
          <w:color w:val="auto"/>
        </w:rPr>
        <w:t>a) responsável pelo acompanhamento e fiscalização do contrato, para efeito de posterior verificação de sua conformidade com as especificações constantes no Termo de Referência e na proposta.</w:t>
      </w:r>
    </w:p>
    <w:p w14:paraId="7C805F16" w14:textId="31852432" w:rsidR="005D6C59" w:rsidRDefault="005D6C59" w:rsidP="002710E9">
      <w:pPr>
        <w:pStyle w:val="Nivel2"/>
        <w:rPr>
          <w:lang w:eastAsia="en-US"/>
        </w:rPr>
      </w:pPr>
      <w:r w:rsidRPr="006F05CA">
        <w:rPr>
          <w:color w:val="auto"/>
        </w:rPr>
        <w:t xml:space="preserve">O serviço poderá ser rejeitado, no todo ou em parte, quando em desacordo com as especificações constantes neste Termo de Referência e na proposta, devendo ser reparado/corrigido no prazo </w:t>
      </w:r>
      <w:proofErr w:type="gramStart"/>
      <w:r w:rsidRPr="006F05CA">
        <w:rPr>
          <w:color w:val="auto"/>
        </w:rPr>
        <w:t>de</w:t>
      </w:r>
      <w:r>
        <w:t xml:space="preserve"> </w:t>
      </w:r>
      <w:r w:rsidRPr="005D6C59">
        <w:rPr>
          <w:b/>
        </w:rPr>
        <w:t>...</w:t>
      </w:r>
      <w:proofErr w:type="gramEnd"/>
      <w:r w:rsidRPr="005D6C59">
        <w:rPr>
          <w:b/>
        </w:rPr>
        <w:t xml:space="preserve">. (...) </w:t>
      </w:r>
      <w:r>
        <w:t>dias</w:t>
      </w:r>
      <w:r w:rsidRPr="006F05CA">
        <w:rPr>
          <w:color w:val="auto"/>
        </w:rPr>
        <w:t>, a contar da notificação do Contratado, às suas custas, sem prejuízo da aplicação das penalidades.</w:t>
      </w:r>
    </w:p>
    <w:p w14:paraId="40B67876" w14:textId="77777777" w:rsidR="00FD16DE" w:rsidRDefault="00FD16DE" w:rsidP="001B2238">
      <w:pPr>
        <w:pStyle w:val="Nivel3"/>
        <w:rPr>
          <w:lang w:eastAsia="en-US"/>
        </w:rPr>
      </w:pPr>
      <w:r w:rsidRPr="006F05CA">
        <w:rPr>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BE02143" w14:textId="49A8572A" w:rsidR="00FD16DE" w:rsidRDefault="00FD16DE" w:rsidP="001B2238">
      <w:pPr>
        <w:pStyle w:val="Nivel3"/>
        <w:rPr>
          <w:lang w:eastAsia="en-US"/>
        </w:rPr>
      </w:pPr>
      <w:r w:rsidRPr="006F05CA">
        <w:rPr>
          <w:b/>
          <w:lang w:eastAsia="en-US"/>
        </w:rPr>
        <w:lastRenderedPageBreak/>
        <w:t>A fiscalização não efetuará</w:t>
      </w:r>
      <w:r w:rsidRPr="006F05CA">
        <w:rPr>
          <w:lang w:eastAsia="en-US"/>
        </w:rPr>
        <w:t xml:space="preserve"> o ateste da última e/ou única medição de serviços até que sejam sanadas todas as eventuais pendências que possam vir a ser apontadas no Recebimento Provisório. (</w:t>
      </w:r>
      <w:hyperlink r:id="rId41" w:anchor="art119">
        <w:r w:rsidRPr="21D57103">
          <w:rPr>
            <w:rStyle w:val="Hyperlink"/>
            <w:lang w:eastAsia="en-US"/>
          </w:rPr>
          <w:t>Art. 119 c/c art. 140 da Lei nº 14133, de 2021</w:t>
        </w:r>
      </w:hyperlink>
      <w:r w:rsidRPr="006F05CA">
        <w:rPr>
          <w:lang w:eastAsia="en-US"/>
        </w:rPr>
        <w:t>)</w:t>
      </w:r>
      <w:r w:rsidR="006F05CA">
        <w:rPr>
          <w:lang w:eastAsia="en-US"/>
        </w:rPr>
        <w:t>.</w:t>
      </w:r>
    </w:p>
    <w:p w14:paraId="687F3054" w14:textId="00B5228A" w:rsidR="005D6C59" w:rsidRDefault="005D6C59" w:rsidP="002710E9">
      <w:pPr>
        <w:pStyle w:val="Nivel2"/>
        <w:rPr>
          <w:lang w:eastAsia="en-US"/>
        </w:rPr>
      </w:pPr>
      <w:r w:rsidRPr="006F05CA">
        <w:rPr>
          <w:color w:val="auto"/>
        </w:rPr>
        <w:t>O recebimento definitivo</w:t>
      </w:r>
      <w:r w:rsidR="003B6E83" w:rsidRPr="006F05CA">
        <w:rPr>
          <w:color w:val="auto"/>
        </w:rPr>
        <w:t>, que é incumbência do Gestor do Contrato,</w:t>
      </w:r>
      <w:r w:rsidRPr="006F05CA">
        <w:rPr>
          <w:color w:val="auto"/>
        </w:rPr>
        <w:t xml:space="preserve"> ocorrerá no prazo </w:t>
      </w:r>
      <w:proofErr w:type="gramStart"/>
      <w:r w:rsidRPr="006F05CA">
        <w:rPr>
          <w:color w:val="auto"/>
        </w:rPr>
        <w:t xml:space="preserve">de </w:t>
      </w:r>
      <w:r w:rsidRPr="005D6C59">
        <w:rPr>
          <w:b/>
        </w:rPr>
        <w:t>...</w:t>
      </w:r>
      <w:proofErr w:type="gramEnd"/>
      <w:r w:rsidRPr="005D6C59">
        <w:rPr>
          <w:b/>
        </w:rPr>
        <w:t>. (...) dias úteis</w:t>
      </w:r>
      <w:r>
        <w:t xml:space="preserve">, </w:t>
      </w:r>
      <w:r w:rsidRPr="006F05CA">
        <w:rPr>
          <w:color w:val="auto"/>
        </w:rPr>
        <w:t>a contar do recebimento da nota fiscal ou instrumento de cobrança equivalente pela Administração, após a verificação da correta execução do serviço e consequente aceitação mediante recibo aposto na Nota Fiscal respectiva e termo detalhado que comprove o atendimento das exigências contratuais.</w:t>
      </w:r>
      <w:r w:rsidR="00641D55">
        <w:rPr>
          <w:color w:val="auto"/>
        </w:rPr>
        <w:t xml:space="preserve"> </w:t>
      </w:r>
    </w:p>
    <w:p w14:paraId="19BD3BDF" w14:textId="2CDA32A8" w:rsidR="005D6C59" w:rsidRDefault="005D6C59" w:rsidP="001B2238">
      <w:pPr>
        <w:pStyle w:val="Nivel3"/>
        <w:rPr>
          <w:lang w:eastAsia="en-US"/>
        </w:rPr>
      </w:pPr>
      <w:r w:rsidRPr="00641D55">
        <w:t>O prazo para o recebimento definitivo poderá ser excepcionalmente prorrogado, de forma justificada, quando houver necessidade de diligências para a aferição do atendimento das exigências contratuais.</w:t>
      </w:r>
    </w:p>
    <w:p w14:paraId="45615176" w14:textId="63D84A1E" w:rsidR="003B6E83" w:rsidRDefault="003B6E83" w:rsidP="003B6E83">
      <w:pPr>
        <w:pStyle w:val="Textodecomentrio"/>
        <w:shd w:val="clear" w:color="auto" w:fill="FFC000"/>
        <w:ind w:left="2268"/>
        <w:jc w:val="both"/>
      </w:pPr>
      <w:r>
        <w:rPr>
          <w:b/>
          <w:bCs/>
          <w:i/>
          <w:iCs/>
          <w:color w:val="000000"/>
        </w:rPr>
        <w:t>Nota Explicativa:</w:t>
      </w:r>
      <w:r>
        <w:rPr>
          <w:i/>
          <w:iCs/>
          <w:color w:val="000000"/>
        </w:rPr>
        <w:t xml:space="preserve"> Assim como ocorre com o prazo de recebimento provisório, a Lei nº 14.133/21 não trouxe prazo máximo de recebimento definitivo, de modo que</w:t>
      </w:r>
      <w:r w:rsidR="00AC7BF5">
        <w:rPr>
          <w:i/>
          <w:iCs/>
          <w:color w:val="000000"/>
        </w:rPr>
        <w:t xml:space="preserve"> é</w:t>
      </w:r>
      <w:r>
        <w:rPr>
          <w:i/>
          <w:iCs/>
          <w:color w:val="000000"/>
        </w:rPr>
        <w:t xml:space="preserv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3931CBC7" w14:textId="55FD5D7C" w:rsidR="005D6C59" w:rsidRDefault="005D6C59" w:rsidP="002710E9">
      <w:pPr>
        <w:pStyle w:val="Nivel2"/>
        <w:rPr>
          <w:lang w:eastAsia="en-US"/>
        </w:rPr>
      </w:pPr>
      <w:r w:rsidRPr="00641D55">
        <w:rPr>
          <w:color w:val="auto"/>
        </w:rPr>
        <w:t>No caso de controvérsia sobre a execução do objeto, quanto à dimensão, qualidade e quantidade, deverá ser observado o teor do art. 143 da Lei nº 14.133, de 2021, comunicando-se à empresa para emissão de Nota Fiscal no que for pertinente à parcela incontroversa da execução do objeto, para efeito de liquidação e pagamento.</w:t>
      </w:r>
    </w:p>
    <w:p w14:paraId="6102DCAB" w14:textId="0517CFA9" w:rsidR="005D6C59" w:rsidRDefault="005D6C59" w:rsidP="002710E9">
      <w:pPr>
        <w:pStyle w:val="Nivel2"/>
        <w:rPr>
          <w:lang w:eastAsia="en-US"/>
        </w:rPr>
      </w:pPr>
      <w:r w:rsidRPr="00641D55">
        <w:rPr>
          <w:color w:val="auto"/>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0B2FC52" w14:textId="77777777" w:rsidR="00573B28" w:rsidRPr="007E40DB" w:rsidRDefault="00573B28" w:rsidP="002710E9">
      <w:pPr>
        <w:pStyle w:val="Nivel2"/>
        <w:rPr>
          <w:lang w:eastAsia="en-US"/>
        </w:rPr>
      </w:pPr>
      <w:r w:rsidRPr="00641D55">
        <w:rPr>
          <w:color w:val="auto"/>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954891D" w14:textId="7DAA7E91" w:rsidR="00573B28" w:rsidRPr="007E40DB" w:rsidRDefault="00573B28" w:rsidP="002710E9">
      <w:pPr>
        <w:pStyle w:val="Nivel2"/>
        <w:rPr>
          <w:lang w:eastAsia="en-US"/>
        </w:rPr>
      </w:pPr>
      <w:r w:rsidRPr="00641D55">
        <w:rPr>
          <w:color w:val="auto"/>
          <w:lang w:eastAsia="en-US"/>
        </w:rPr>
        <w:t>Nenhum prazo de recebimento correrá enquanto pendente a solução, pelo contratado, de inconsistências verificadas na execução do objeto ou no instrumento de cobrança.</w:t>
      </w:r>
    </w:p>
    <w:p w14:paraId="7B1CEF34" w14:textId="77777777" w:rsidR="00573B28" w:rsidRPr="007E40DB" w:rsidRDefault="00573B28" w:rsidP="002710E9">
      <w:pPr>
        <w:pStyle w:val="Nivel2"/>
        <w:rPr>
          <w:lang w:eastAsia="en-US"/>
        </w:rPr>
      </w:pPr>
      <w:r w:rsidRPr="00641D55">
        <w:rPr>
          <w:color w:val="auto"/>
          <w:lang w:eastAsia="en-US"/>
        </w:rPr>
        <w:t>O recebimento provisório ou definitivo não excluirá a responsabilidade civil pela solidez e pela segurança do serviço nem a responsabilidade ético-profissional pela perfeita execução do contrato.</w:t>
      </w:r>
    </w:p>
    <w:p w14:paraId="20119DA5" w14:textId="3A4926C4" w:rsidR="00573B28" w:rsidRPr="007E40DB" w:rsidRDefault="00701250" w:rsidP="005D6C59">
      <w:pPr>
        <w:pStyle w:val="Nvel01-SemNumerao"/>
      </w:pPr>
      <w:r>
        <w:t>Prazo de Pagamento e requisitos da nota fiscal</w:t>
      </w:r>
    </w:p>
    <w:p w14:paraId="2361119C" w14:textId="2EF10F4A" w:rsidR="00701250" w:rsidRDefault="00701250" w:rsidP="002710E9">
      <w:pPr>
        <w:pStyle w:val="Nivel2"/>
      </w:pPr>
      <w:r w:rsidRPr="00641D55">
        <w:rPr>
          <w:color w:val="auto"/>
        </w:rPr>
        <w:t xml:space="preserve">O pagamento será efetuado em até 30 (trinta) dias contados do adimplemento </w:t>
      </w:r>
      <w:r w:rsidRPr="00701250">
        <w:rPr>
          <w:b/>
        </w:rPr>
        <w:t xml:space="preserve">pela </w:t>
      </w:r>
      <w:proofErr w:type="gramStart"/>
      <w:r w:rsidRPr="00701250">
        <w:rPr>
          <w:b/>
        </w:rPr>
        <w:t>Tesouraria ...</w:t>
      </w:r>
      <w:proofErr w:type="gramEnd"/>
      <w:r w:rsidRPr="00701250">
        <w:rPr>
          <w:b/>
        </w:rPr>
        <w:t xml:space="preserve">.......... </w:t>
      </w:r>
      <w:proofErr w:type="gramStart"/>
      <w:r w:rsidRPr="00701250">
        <w:rPr>
          <w:b/>
        </w:rPr>
        <w:t>da</w:t>
      </w:r>
      <w:proofErr w:type="gramEnd"/>
      <w:r w:rsidRPr="00701250">
        <w:rPr>
          <w:b/>
        </w:rPr>
        <w:t xml:space="preserve"> Secretaria ............... </w:t>
      </w:r>
      <w:r>
        <w:t>.</w:t>
      </w:r>
    </w:p>
    <w:p w14:paraId="0191F4DF" w14:textId="77777777" w:rsidR="00701250" w:rsidRDefault="00701250" w:rsidP="002710E9">
      <w:pPr>
        <w:pStyle w:val="Nivel2"/>
      </w:pPr>
      <w:r w:rsidRPr="00641D55">
        <w:rPr>
          <w:color w:val="auto"/>
        </w:rPr>
        <w:t xml:space="preserve">No caso de atraso pelo Contratante, os valores devidos ao contratado serão atualizados monetariamente entre o termo final do prazo de pagamento até a data de sua efetiva realização, mediante aplicação do índice </w:t>
      </w:r>
      <w:r w:rsidRPr="00701250">
        <w:rPr>
          <w:i/>
          <w:iCs/>
        </w:rPr>
        <w:t xml:space="preserve">XXXX </w:t>
      </w:r>
      <w:r w:rsidRPr="00641D55">
        <w:rPr>
          <w:color w:val="auto"/>
        </w:rPr>
        <w:t>de correção monetária</w:t>
      </w:r>
      <w:r w:rsidRPr="00701250">
        <w:t xml:space="preserve">. </w:t>
      </w:r>
    </w:p>
    <w:p w14:paraId="7586E2F2" w14:textId="52BD4670" w:rsidR="00701250" w:rsidRPr="00EE1C66" w:rsidRDefault="00701250" w:rsidP="00EE1C66">
      <w:pPr>
        <w:pStyle w:val="Textodecomentrio"/>
        <w:shd w:val="clear" w:color="auto" w:fill="FFC000"/>
        <w:ind w:left="2268"/>
        <w:jc w:val="both"/>
        <w:rPr>
          <w:i/>
          <w:iCs/>
          <w:color w:val="000000"/>
        </w:rPr>
      </w:pPr>
      <w:r w:rsidRPr="00AC7BF5">
        <w:rPr>
          <w:b/>
          <w:i/>
          <w:iCs/>
          <w:color w:val="000000"/>
        </w:rPr>
        <w:t>Nota Explicativa</w:t>
      </w:r>
      <w:r w:rsidRPr="00EE1C66">
        <w:rPr>
          <w:i/>
          <w:iCs/>
          <w:color w:val="000000"/>
        </w:rPr>
        <w:t>: Deverá a Administração indicar o índice de preços a ser utilizado para a atualização monetária do valor devido ao contratado.</w:t>
      </w:r>
    </w:p>
    <w:p w14:paraId="70E44B25" w14:textId="4B336D00" w:rsidR="00701250" w:rsidRDefault="00701250" w:rsidP="002710E9">
      <w:pPr>
        <w:pStyle w:val="Nivel2"/>
      </w:pPr>
      <w:r w:rsidRPr="00641D55">
        <w:rPr>
          <w:color w:val="auto"/>
        </w:rPr>
        <w:t xml:space="preserve">Os documentos fiscais deverão, obrigatoriamente, discriminar a prestação do serviço realizada e o período da execução. </w:t>
      </w:r>
    </w:p>
    <w:p w14:paraId="6BAC472D" w14:textId="309AD818" w:rsidR="00701250" w:rsidRDefault="00701250" w:rsidP="002710E9">
      <w:pPr>
        <w:pStyle w:val="Nivel2"/>
      </w:pPr>
      <w:r w:rsidRPr="00641D55">
        <w:rPr>
          <w:color w:val="auto"/>
        </w:rPr>
        <w:lastRenderedPageBreak/>
        <w:t>A contratada deverá emitir a Nota Fiscal/Fatura conforme legislação vigente</w:t>
      </w:r>
      <w:r w:rsidR="006C48E2" w:rsidRPr="00641D55">
        <w:rPr>
          <w:color w:val="auto"/>
        </w:rPr>
        <w:t xml:space="preserve">, observando, especialmente, as regras dispostas na Instrução Normativa da Receita Federal do Brasil (IN RFB) nº 1.234/2012 e suas alterações, destacando o IR Imposto de Renda a ser retido na fonte pelo Município e informando o valor líquido, </w:t>
      </w:r>
      <w:proofErr w:type="gramStart"/>
      <w:r w:rsidR="006C48E2" w:rsidRPr="00641D55">
        <w:rPr>
          <w:color w:val="auto"/>
        </w:rPr>
        <w:t>sob pena</w:t>
      </w:r>
      <w:proofErr w:type="gramEnd"/>
      <w:r w:rsidR="006C48E2" w:rsidRPr="00641D55">
        <w:rPr>
          <w:color w:val="auto"/>
        </w:rPr>
        <w:t xml:space="preserve"> de não aceitação do documento fiscal por parte dos órgãos e entidades do Poder Executivo do Município</w:t>
      </w:r>
      <w:r w:rsidRPr="00641D55">
        <w:rPr>
          <w:color w:val="auto"/>
        </w:rPr>
        <w:t>.</w:t>
      </w:r>
    </w:p>
    <w:p w14:paraId="234C0FD4" w14:textId="77777777" w:rsidR="00950FC5" w:rsidRDefault="00701250" w:rsidP="002710E9">
      <w:pPr>
        <w:pStyle w:val="Nivel2"/>
      </w:pPr>
      <w:r w:rsidRPr="00641D55">
        <w:rPr>
          <w:color w:val="auto"/>
        </w:rPr>
        <w:t>Havendo irregularidades na emissão da nota fiscal/fatura, o prazo para pagamento será contado a partir de sua representação devidamente regularizada.</w:t>
      </w:r>
    </w:p>
    <w:p w14:paraId="418D22E1" w14:textId="1543E4AA" w:rsidR="00950FC5" w:rsidRDefault="00950FC5" w:rsidP="002710E9">
      <w:pPr>
        <w:pStyle w:val="Nivel2"/>
      </w:pPr>
      <w:r w:rsidRPr="00641D55">
        <w:rPr>
          <w:b/>
          <w:color w:val="auto"/>
        </w:rPr>
        <w:t>As empresas optantes pelo Simples Nacional</w:t>
      </w:r>
      <w:r w:rsidRPr="00641D55">
        <w:rPr>
          <w:color w:val="auto"/>
        </w:rPr>
        <w:t xml:space="preserve"> </w:t>
      </w:r>
      <w:r w:rsidRPr="00641D55">
        <w:rPr>
          <w:b/>
          <w:color w:val="auto"/>
        </w:rPr>
        <w:t>ou que se enquadrem em alguma hipótese de isenção</w:t>
      </w:r>
      <w:r w:rsidR="00F37411" w:rsidRPr="00641D55">
        <w:rPr>
          <w:color w:val="auto"/>
        </w:rPr>
        <w:t>,</w:t>
      </w:r>
      <w:r w:rsidRPr="00641D55">
        <w:rPr>
          <w:b/>
          <w:color w:val="auto"/>
        </w:rPr>
        <w:t xml:space="preserve"> não incidência</w:t>
      </w:r>
      <w:r w:rsidR="00F37411" w:rsidRPr="00641D55">
        <w:rPr>
          <w:b/>
          <w:color w:val="auto"/>
        </w:rPr>
        <w:t xml:space="preserve"> ou alíquota zero</w:t>
      </w:r>
      <w:r w:rsidRPr="00641D55">
        <w:rPr>
          <w:color w:val="auto"/>
        </w:rPr>
        <w:t xml:space="preserve"> DEVERÃO informar essa condição expressamente nos documentos fiscais, de acordo co</w:t>
      </w:r>
      <w:r w:rsidR="00F37411" w:rsidRPr="00641D55">
        <w:rPr>
          <w:color w:val="auto"/>
        </w:rPr>
        <w:t>m o artigo 4º da IN RFB Nº 1</w:t>
      </w:r>
      <w:r w:rsidR="00015F69" w:rsidRPr="00641D55">
        <w:rPr>
          <w:color w:val="auto"/>
        </w:rPr>
        <w:t>.</w:t>
      </w:r>
      <w:r w:rsidR="00F37411" w:rsidRPr="00641D55">
        <w:rPr>
          <w:color w:val="auto"/>
        </w:rPr>
        <w:t xml:space="preserve">234, inclusive o enquadramento legal com número de artigo e inciso exato, lei e data, </w:t>
      </w:r>
      <w:proofErr w:type="gramStart"/>
      <w:r w:rsidR="00F37411" w:rsidRPr="00641D55">
        <w:rPr>
          <w:color w:val="auto"/>
        </w:rPr>
        <w:t>sob pena</w:t>
      </w:r>
      <w:proofErr w:type="gramEnd"/>
      <w:r w:rsidR="00F37411" w:rsidRPr="00641D55">
        <w:rPr>
          <w:color w:val="auto"/>
        </w:rPr>
        <w:t xml:space="preserve"> de, se não o fizerem, sujeitarem-se à retenção do IR sobre o valor total do documento fiscal, no percentual total correspondente à natureza do bem ou serviço.</w:t>
      </w:r>
    </w:p>
    <w:p w14:paraId="286EA592" w14:textId="1F3EED81" w:rsidR="00015F69" w:rsidRDefault="00015F69" w:rsidP="001B2238">
      <w:pPr>
        <w:pStyle w:val="Nivel3"/>
      </w:pPr>
      <w:r w:rsidRPr="00641D55">
        <w:rPr>
          <w:b/>
        </w:rPr>
        <w:t>No ato de assinatura do contrato</w:t>
      </w:r>
      <w:r w:rsidRPr="00641D55">
        <w:t>, em se tratando de uma das pessoas dispostas nos incisos III, IV e XI do art. 4º da IN RFB 1.234, deverá apresentar ao órgão ou entidade contratante declaração de acordo com os modelos constantes, respectivamente, dos Anexos II, III ou IV da IN RFB 1.234. (</w:t>
      </w:r>
      <w:r w:rsidRPr="00641D55">
        <w:rPr>
          <w:i/>
        </w:rPr>
        <w:t>Link de acesso à IN RFB 1.234</w:t>
      </w:r>
      <w:r w:rsidRPr="00641D55">
        <w:t xml:space="preserve">: </w:t>
      </w:r>
      <w:hyperlink r:id="rId42" w:history="1">
        <w:r>
          <w:rPr>
            <w:rStyle w:val="Hyperlink"/>
          </w:rPr>
          <w:t>IN RFB nº 1234/2012 (</w:t>
        </w:r>
        <w:proofErr w:type="gramStart"/>
        <w:r>
          <w:rPr>
            <w:rStyle w:val="Hyperlink"/>
          </w:rPr>
          <w:t>fazenda.</w:t>
        </w:r>
        <w:proofErr w:type="gramEnd"/>
        <w:r>
          <w:rPr>
            <w:rStyle w:val="Hyperlink"/>
          </w:rPr>
          <w:t>gov.br)</w:t>
        </w:r>
      </w:hyperlink>
      <w:r>
        <w:t xml:space="preserve"> ).  </w:t>
      </w:r>
    </w:p>
    <w:p w14:paraId="60F04ECA" w14:textId="77777777" w:rsidR="007439EF" w:rsidRDefault="007439EF" w:rsidP="002710E9">
      <w:pPr>
        <w:pStyle w:val="Nivel2"/>
        <w:numPr>
          <w:ilvl w:val="0"/>
          <w:numId w:val="0"/>
        </w:numPr>
      </w:pPr>
    </w:p>
    <w:p w14:paraId="7E0B79DD" w14:textId="43930991" w:rsidR="007439EF" w:rsidRPr="00641D55" w:rsidRDefault="007439EF" w:rsidP="002710E9">
      <w:pPr>
        <w:pStyle w:val="Nivel2"/>
        <w:numPr>
          <w:ilvl w:val="0"/>
          <w:numId w:val="0"/>
        </w:numPr>
        <w:rPr>
          <w:b/>
          <w:color w:val="auto"/>
        </w:rPr>
      </w:pPr>
      <w:r w:rsidRPr="00641D55">
        <w:rPr>
          <w:b/>
          <w:color w:val="auto"/>
        </w:rPr>
        <w:t>Liquidação</w:t>
      </w:r>
    </w:p>
    <w:p w14:paraId="194F155D" w14:textId="4202D62A" w:rsidR="007439EF" w:rsidRDefault="007439EF" w:rsidP="002710E9">
      <w:pPr>
        <w:pStyle w:val="Nivel2"/>
      </w:pPr>
      <w:r w:rsidRPr="00641D55">
        <w:rPr>
          <w:color w:val="auto"/>
        </w:rPr>
        <w:t xml:space="preserve">Recebida a Nota Fiscal ou documento de cobrança equivalente, correrá o prazo </w:t>
      </w:r>
      <w:r>
        <w:t xml:space="preserve">de </w:t>
      </w:r>
      <w:proofErr w:type="spellStart"/>
      <w:r w:rsidRPr="007439EF">
        <w:rPr>
          <w:b/>
        </w:rPr>
        <w:t>xxxxx</w:t>
      </w:r>
      <w:proofErr w:type="spellEnd"/>
      <w:r w:rsidRPr="007439EF">
        <w:rPr>
          <w:b/>
        </w:rPr>
        <w:t xml:space="preserve"> (</w:t>
      </w:r>
      <w:proofErr w:type="spellStart"/>
      <w:r w:rsidRPr="007439EF">
        <w:rPr>
          <w:b/>
        </w:rPr>
        <w:t>xxx</w:t>
      </w:r>
      <w:proofErr w:type="spellEnd"/>
      <w:r w:rsidRPr="007439EF">
        <w:rPr>
          <w:b/>
        </w:rPr>
        <w:t>)</w:t>
      </w:r>
      <w:r w:rsidRPr="007439EF">
        <w:t xml:space="preserve"> </w:t>
      </w:r>
      <w:r>
        <w:t xml:space="preserve">dias úteis </w:t>
      </w:r>
      <w:r w:rsidRPr="00641D55">
        <w:rPr>
          <w:color w:val="auto"/>
        </w:rPr>
        <w:t>para fins de liquidação, prorrogáveis por igual período</w:t>
      </w:r>
      <w:r>
        <w:t>.</w:t>
      </w:r>
    </w:p>
    <w:p w14:paraId="01DED790" w14:textId="5F1C7090" w:rsidR="007439EF" w:rsidRDefault="007439EF" w:rsidP="002710E9">
      <w:pPr>
        <w:pStyle w:val="Nivel2"/>
      </w:pPr>
      <w:r w:rsidRPr="00641D55">
        <w:rPr>
          <w:color w:val="auto"/>
        </w:rPr>
        <w:t>No ato de liquidação da despesa, os serviços de contabilidade comunicarão aos órgãos da administração tributária as características da despesa e os valores pagos, conforme o disposto no art. 63 da Lei nº 4.320/1964.</w:t>
      </w:r>
    </w:p>
    <w:p w14:paraId="6EB7E766" w14:textId="77777777" w:rsidR="00573B28" w:rsidRPr="007E40DB" w:rsidRDefault="00573B28" w:rsidP="002710E9">
      <w:pPr>
        <w:pStyle w:val="Nivel2"/>
      </w:pPr>
      <w:r w:rsidRPr="00641D55">
        <w:rPr>
          <w:color w:val="auto"/>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1870DC6E" w:rsidR="00573B28" w:rsidRPr="007E40DB" w:rsidRDefault="00573B28" w:rsidP="002710E9">
      <w:pPr>
        <w:pStyle w:val="Nivel2"/>
      </w:pPr>
      <w:r w:rsidRPr="00641D55">
        <w:rPr>
          <w:color w:val="auto"/>
        </w:rPr>
        <w:t xml:space="preserve">A Nota Fiscal ou Fatura deverá ser obrigatoriamente acompanhada da comprovação da regularidade fiscal, constatada por meio de consulta </w:t>
      </w:r>
      <w:r w:rsidR="00AC7BF5">
        <w:rPr>
          <w:color w:val="auto"/>
        </w:rPr>
        <w:t>a</w:t>
      </w:r>
      <w:r w:rsidRPr="00641D55">
        <w:rPr>
          <w:color w:val="auto"/>
        </w:rPr>
        <w:t xml:space="preserve"> </w:t>
      </w:r>
      <w:r w:rsidR="00AC7BF5">
        <w:rPr>
          <w:color w:val="auto"/>
        </w:rPr>
        <w:t>s</w:t>
      </w:r>
      <w:r w:rsidRPr="00641D55">
        <w:rPr>
          <w:color w:val="auto"/>
        </w:rPr>
        <w:t>istema, consulta aos sítios eletrônicos oficiais ou à documentação mencionada no art. 68 da Lei nº 14.133/2021.</w:t>
      </w:r>
    </w:p>
    <w:p w14:paraId="7C08635A" w14:textId="5C426DC2" w:rsidR="00573B28" w:rsidRPr="007E40DB" w:rsidRDefault="007439EF" w:rsidP="005D6C59">
      <w:pPr>
        <w:pStyle w:val="Nvel01-SemNumerao"/>
      </w:pPr>
      <w:r>
        <w:t>Forma</w:t>
      </w:r>
      <w:r w:rsidR="3E4F9A9A" w:rsidRPr="5CE697EB">
        <w:t xml:space="preserve"> de pagamento</w:t>
      </w:r>
    </w:p>
    <w:p w14:paraId="768398A6" w14:textId="77777777" w:rsidR="007439EF" w:rsidRPr="007439EF" w:rsidRDefault="007439EF" w:rsidP="002710E9">
      <w:pPr>
        <w:pStyle w:val="Nivel2"/>
      </w:pPr>
      <w:r w:rsidRPr="00641D55">
        <w:t xml:space="preserve">O pagamento será processado com a emissão de ordem de pagamento física ou eletrônica, ou ainda por transferência eletrônica via sistema de </w:t>
      </w:r>
      <w:r w:rsidRPr="00641D55">
        <w:rPr>
          <w:i/>
          <w:iCs/>
        </w:rPr>
        <w:t>internet banking</w:t>
      </w:r>
      <w:r w:rsidRPr="00641D55">
        <w:t>, com assinaturas legais físicas ou eletrônicas dos titulares das contas bancárias.</w:t>
      </w:r>
      <w:r w:rsidRPr="007439EF">
        <w:t xml:space="preserve"> </w:t>
      </w:r>
    </w:p>
    <w:p w14:paraId="517EA056" w14:textId="77777777" w:rsidR="00573B28" w:rsidRDefault="00573B28" w:rsidP="002710E9">
      <w:pPr>
        <w:pStyle w:val="Nivel2"/>
      </w:pPr>
      <w:r w:rsidRPr="00641D55">
        <w:rPr>
          <w:color w:val="auto"/>
        </w:rPr>
        <w:t xml:space="preserve">No caso de atraso pelo Contratante, os valores devidos ao contratado serão atualizados monetariamente entre o termo final do prazo de pagamento até a data de sua efetiva realização, mediante aplicação do </w:t>
      </w:r>
      <w:r w:rsidRPr="00641D55">
        <w:rPr>
          <w:b/>
          <w:color w:val="auto"/>
        </w:rPr>
        <w:t xml:space="preserve">índice </w:t>
      </w:r>
      <w:r w:rsidRPr="00641D55">
        <w:rPr>
          <w:b/>
          <w:i/>
          <w:iCs/>
        </w:rPr>
        <w:t>XXXX</w:t>
      </w:r>
      <w:r w:rsidRPr="00641D55">
        <w:t xml:space="preserve"> </w:t>
      </w:r>
      <w:r w:rsidRPr="00641D55">
        <w:rPr>
          <w:color w:val="auto"/>
        </w:rPr>
        <w:t>de correção monetária.</w:t>
      </w:r>
    </w:p>
    <w:p w14:paraId="39FD295F" w14:textId="77777777" w:rsidR="007439EF" w:rsidRDefault="007439EF" w:rsidP="007439EF">
      <w:pPr>
        <w:pStyle w:val="Textodecomentrio"/>
        <w:shd w:val="clear" w:color="auto" w:fill="FFC000"/>
        <w:ind w:left="2268"/>
        <w:jc w:val="both"/>
      </w:pPr>
      <w:r>
        <w:rPr>
          <w:b/>
          <w:bCs/>
          <w:i/>
          <w:iCs/>
          <w:color w:val="000000"/>
        </w:rPr>
        <w:t xml:space="preserve">Nota Explicativa: </w:t>
      </w:r>
      <w:r>
        <w:rPr>
          <w:i/>
          <w:iCs/>
          <w:color w:val="000000"/>
        </w:rPr>
        <w:t>Deverá a Administração indicar o índice de preços a ser utilizado para a atualização monetária do valor devido ao contratado.</w:t>
      </w:r>
    </w:p>
    <w:p w14:paraId="7B798E74" w14:textId="77777777" w:rsidR="007439EF" w:rsidRPr="007439EF" w:rsidRDefault="007439EF" w:rsidP="002710E9">
      <w:pPr>
        <w:pStyle w:val="Nivel2"/>
        <w:numPr>
          <w:ilvl w:val="0"/>
          <w:numId w:val="0"/>
        </w:numPr>
        <w:rPr>
          <w:lang w:eastAsia="en-US"/>
        </w:rPr>
      </w:pPr>
    </w:p>
    <w:p w14:paraId="38E2474D" w14:textId="77777777" w:rsidR="002C5308" w:rsidRDefault="00573B28" w:rsidP="002710E9">
      <w:pPr>
        <w:pStyle w:val="Nivel2"/>
        <w:rPr>
          <w:lang w:eastAsia="en-US"/>
        </w:rPr>
      </w:pPr>
      <w:r w:rsidRPr="00641D55">
        <w:rPr>
          <w:color w:val="auto"/>
          <w:lang w:eastAsia="en-US"/>
        </w:rPr>
        <w:t>Quando do pagamento, será efetuada a retenção tributária prevista na legislação aplicável.</w:t>
      </w:r>
    </w:p>
    <w:p w14:paraId="6663A365" w14:textId="7E6E4A08" w:rsidR="00573B28" w:rsidRDefault="00573B28" w:rsidP="001B2238">
      <w:pPr>
        <w:pStyle w:val="Nivel3"/>
        <w:rPr>
          <w:lang w:eastAsia="en-US"/>
        </w:rPr>
      </w:pPr>
      <w:r w:rsidRPr="00641D55">
        <w:rPr>
          <w:lang w:eastAsia="en-US"/>
        </w:rPr>
        <w:lastRenderedPageBreak/>
        <w:t>Independentemente do percentual de tributo inserido na planilha, quando houver, serão retidos na fonte, quando da realização do pagamento, os percentuais estabelecidos na legislação vigente.</w:t>
      </w:r>
    </w:p>
    <w:p w14:paraId="47D4798F" w14:textId="5BCEEC51" w:rsidR="00AA58CD" w:rsidRDefault="00AA58CD" w:rsidP="001B2238">
      <w:pPr>
        <w:pStyle w:val="Nivel3"/>
      </w:pPr>
      <w:r w:rsidRPr="00641D55">
        <w:t>A Administração deverá observar, obrigatoriamente, o disposto na IN RFB nº 2.145/2023, de modo que, ao efetuar pagamentos a pessoas jurídicas pelo fornecimento de bens ou prestação de serviços em geral, inclusive obras de construção civil, deverá realizar a retenção na fonte do respectivo Imposto de R</w:t>
      </w:r>
      <w:r w:rsidR="0071198C" w:rsidRPr="00641D55">
        <w:t>enda, observando, inclusive, o decreto municipal que regulamenta a matéria.</w:t>
      </w:r>
    </w:p>
    <w:p w14:paraId="0DC716F6" w14:textId="4A27E973" w:rsidR="00E153C1" w:rsidRDefault="00AA58CD" w:rsidP="001B2238">
      <w:pPr>
        <w:pStyle w:val="Nivel3"/>
      </w:pPr>
      <w:r w:rsidRPr="00641D55">
        <w:t xml:space="preserve">A IN RFB 1.234/2012, com </w:t>
      </w:r>
      <w:r w:rsidR="00950FC5" w:rsidRPr="00641D55">
        <w:t>alterações da IN RFB 2.145/2023, deverá</w:t>
      </w:r>
      <w:r w:rsidRPr="00641D55">
        <w:t xml:space="preserve"> se</w:t>
      </w:r>
      <w:r w:rsidR="00950FC5" w:rsidRPr="00641D55">
        <w:t>r observada no que aplicável ao</w:t>
      </w:r>
      <w:r w:rsidRPr="00641D55">
        <w:t xml:space="preserve"> município e sua autarquia</w:t>
      </w:r>
      <w:r w:rsidR="00950FC5" w:rsidRPr="00641D55">
        <w:t xml:space="preserve">, assim como o </w:t>
      </w:r>
      <w:r w:rsidR="00896DF0">
        <w:t>Decreto</w:t>
      </w:r>
      <w:r w:rsidR="00950FC5" w:rsidRPr="00641D55">
        <w:t xml:space="preserve"> municipal</w:t>
      </w:r>
      <w:r w:rsidR="00896DF0">
        <w:t xml:space="preserve"> nº 61/2023, que regula</w:t>
      </w:r>
      <w:r w:rsidR="00950FC5" w:rsidRPr="00641D55">
        <w:t xml:space="preserve"> a matéria</w:t>
      </w:r>
      <w:r w:rsidR="00896DF0">
        <w:t xml:space="preserve"> no âmbito municipal</w:t>
      </w:r>
      <w:r w:rsidR="00950FC5" w:rsidRPr="00641D55">
        <w:t>.</w:t>
      </w:r>
    </w:p>
    <w:p w14:paraId="3C8464BF" w14:textId="77777777" w:rsidR="00E153C1" w:rsidRPr="00E153C1" w:rsidRDefault="00AA58CD" w:rsidP="001B2238">
      <w:pPr>
        <w:pStyle w:val="Nivel3"/>
        <w:rPr>
          <w:color w:val="FF0000"/>
        </w:rPr>
      </w:pPr>
      <w:r w:rsidRPr="00E153C1">
        <w:rPr>
          <w:b/>
        </w:rPr>
        <w:t>O contratado regularmente optante pelo Simples Nacional</w:t>
      </w:r>
      <w:r w:rsidRPr="00E153C1">
        <w:t>, nos termos da Lei Complementar nº 123, de 2006, não sofrerá a retenção tributária quanto aos impostos e contribuições abrangidos por aquele r</w:t>
      </w:r>
      <w:r w:rsidR="00E153C1" w:rsidRPr="00E153C1">
        <w:t>egime. No entanto, o pagamento ficará condicionado à apresentação de comprovação, por meio de documento oficial, de que faz jus ao tratamento tributário favorecido previsto na referida Lei Complementar.</w:t>
      </w:r>
      <w:r w:rsidR="00E153C1">
        <w:t xml:space="preserve"> </w:t>
      </w:r>
    </w:p>
    <w:p w14:paraId="1451CFA9" w14:textId="77777777" w:rsidR="00E153C1" w:rsidRPr="00E153C1" w:rsidRDefault="00E153C1" w:rsidP="001B2238">
      <w:pPr>
        <w:pStyle w:val="Nivel3"/>
        <w:numPr>
          <w:ilvl w:val="0"/>
          <w:numId w:val="0"/>
        </w:numPr>
        <w:ind w:left="284"/>
      </w:pPr>
    </w:p>
    <w:p w14:paraId="7BB4A1FF" w14:textId="3E19BC71" w:rsidR="00573B28" w:rsidRPr="00AC7BF5" w:rsidRDefault="0D0F5659" w:rsidP="001B2238">
      <w:pPr>
        <w:pStyle w:val="Nivel3"/>
        <w:numPr>
          <w:ilvl w:val="0"/>
          <w:numId w:val="0"/>
        </w:numPr>
        <w:ind w:left="284"/>
        <w:rPr>
          <w:b/>
          <w:color w:val="FF0000"/>
        </w:rPr>
      </w:pPr>
      <w:r w:rsidRPr="00AC7BF5">
        <w:rPr>
          <w:b/>
          <w:color w:val="FF0000"/>
        </w:rPr>
        <w:t>Antecipação de pagamento</w:t>
      </w:r>
    </w:p>
    <w:p w14:paraId="15B1F626" w14:textId="43991F1E" w:rsidR="00590F72" w:rsidRPr="00590F72" w:rsidRDefault="00590F72" w:rsidP="00E153C1">
      <w:pPr>
        <w:pStyle w:val="Nvel1-SemNum"/>
        <w:shd w:val="clear" w:color="auto" w:fill="FFC000"/>
        <w:ind w:left="2268"/>
        <w:rPr>
          <w:b w:val="0"/>
          <w:color w:val="auto"/>
        </w:rPr>
      </w:pPr>
      <w:r w:rsidRPr="00590F72">
        <w:rPr>
          <w:i/>
          <w:color w:val="auto"/>
        </w:rPr>
        <w:t xml:space="preserve">Nota Explicativa </w:t>
      </w:r>
      <w:proofErr w:type="gramStart"/>
      <w:r w:rsidRPr="00590F72">
        <w:rPr>
          <w:i/>
          <w:color w:val="auto"/>
        </w:rPr>
        <w:t>1</w:t>
      </w:r>
      <w:proofErr w:type="gramEnd"/>
      <w:r w:rsidRPr="00590F72">
        <w:rPr>
          <w:b w:val="0"/>
          <w:i/>
          <w:color w:val="auto"/>
        </w:rPr>
        <w:t xml:space="preserve">: Incluir esse item no caso de a contratação adotar o pagamento antecipado previsto no </w:t>
      </w:r>
      <w:hyperlink r:id="rId43" w:anchor="art145">
        <w:r w:rsidRPr="00590F72">
          <w:rPr>
            <w:rStyle w:val="Hyperlink"/>
            <w:b w:val="0"/>
            <w:i/>
            <w:color w:val="auto"/>
          </w:rPr>
          <w:t>art. 145 da Lei nº 14.133/2021</w:t>
        </w:r>
      </w:hyperlink>
      <w:r w:rsidRPr="00590F72">
        <w:rPr>
          <w:b w:val="0"/>
          <w:i/>
          <w:color w:val="auto"/>
        </w:rPr>
        <w:t>.</w:t>
      </w:r>
    </w:p>
    <w:p w14:paraId="429EA41E" w14:textId="01FCBAEA" w:rsidR="00590F72" w:rsidRPr="00590F72" w:rsidRDefault="00590F72" w:rsidP="00590F72">
      <w:pPr>
        <w:pStyle w:val="Nvel1-SemNum"/>
        <w:shd w:val="clear" w:color="auto" w:fill="FFC000"/>
        <w:ind w:left="2268"/>
        <w:rPr>
          <w:b w:val="0"/>
          <w:color w:val="auto"/>
        </w:rPr>
      </w:pPr>
      <w:r w:rsidRPr="00590F72">
        <w:rPr>
          <w:i/>
          <w:color w:val="auto"/>
        </w:rPr>
        <w:t xml:space="preserve">Nota Explicativa </w:t>
      </w:r>
      <w:proofErr w:type="gramStart"/>
      <w:r w:rsidRPr="00590F72">
        <w:rPr>
          <w:i/>
          <w:color w:val="auto"/>
        </w:rPr>
        <w:t>2</w:t>
      </w:r>
      <w:proofErr w:type="gramEnd"/>
      <w:r w:rsidRPr="00590F72">
        <w:rPr>
          <w:b w:val="0"/>
          <w:i/>
          <w:color w:val="auto"/>
        </w:rPr>
        <w:t xml:space="preserve">: A adoção de pagamento antecipado é medida </w:t>
      </w:r>
      <w:r w:rsidRPr="00590F72">
        <w:rPr>
          <w:i/>
          <w:color w:val="auto"/>
        </w:rPr>
        <w:t>absolutamente excepcional</w:t>
      </w:r>
      <w:r w:rsidRPr="00590F72">
        <w:rPr>
          <w:b w:val="0"/>
          <w:i/>
          <w:color w:val="auto"/>
        </w:rPr>
        <w:t xml:space="preserve">,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44" w:anchor="art145§2">
        <w:r w:rsidRPr="00590F72">
          <w:rPr>
            <w:rStyle w:val="Hyperlink"/>
            <w:b w:val="0"/>
            <w:i/>
            <w:color w:val="auto"/>
          </w:rPr>
          <w:t>art. 145, §2º</w:t>
        </w:r>
      </w:hyperlink>
      <w:r w:rsidRPr="00590F72">
        <w:rPr>
          <w:b w:val="0"/>
          <w:i/>
          <w:color w:val="auto"/>
        </w:rPr>
        <w:t>, prevê que a Administração poderá exigir garantia adicional como condição para o pagamento antecipado, devendo o administrador considerar essa possibilidade.</w:t>
      </w:r>
    </w:p>
    <w:p w14:paraId="5B0AF761" w14:textId="77777777" w:rsidR="00590F72" w:rsidRPr="00B4341B" w:rsidRDefault="00590F72" w:rsidP="00B704E0">
      <w:pPr>
        <w:pStyle w:val="Nvel1-SemNum"/>
      </w:pPr>
    </w:p>
    <w:p w14:paraId="42550255" w14:textId="7A563434" w:rsidR="00E153C1" w:rsidRDefault="0D0F5659" w:rsidP="00E153C1">
      <w:pPr>
        <w:pStyle w:val="Nivel2"/>
      </w:pPr>
      <w:r>
        <w:t xml:space="preserve">A presente contratação permite a antecipação de </w:t>
      </w:r>
      <w:proofErr w:type="gramStart"/>
      <w:r>
        <w:t>pagamento ...</w:t>
      </w:r>
      <w:proofErr w:type="gramEnd"/>
      <w:r>
        <w:t>...... (parcial/total), conforme as regras previstas no presente tópico.</w:t>
      </w:r>
    </w:p>
    <w:p w14:paraId="41B7E4CE" w14:textId="77777777" w:rsidR="00E153C1" w:rsidRDefault="0D0F5659" w:rsidP="002710E9">
      <w:pPr>
        <w:pStyle w:val="Nivel2"/>
      </w:pPr>
      <w:r>
        <w:t xml:space="preserve">O contratado emitirá recibo/nota fiscal/fatura/documento idôneo/... </w:t>
      </w:r>
      <w:proofErr w:type="gramStart"/>
      <w:r>
        <w:t>correspondente</w:t>
      </w:r>
      <w:proofErr w:type="gramEnd"/>
      <w:r>
        <w:t xml:space="preserve"> ao valor da antecipação de pagamento de R$ ...... (valor por extenso), tão </w:t>
      </w:r>
      <w:proofErr w:type="gramStart"/>
      <w:r>
        <w:t>logo ...</w:t>
      </w:r>
      <w:proofErr w:type="gramEnd"/>
      <w:r>
        <w:t xml:space="preserve"> (incluir condicionante – </w:t>
      </w:r>
      <w:proofErr w:type="spellStart"/>
      <w:r>
        <w:t>ex</w:t>
      </w:r>
      <w:proofErr w:type="spellEnd"/>
      <w:r>
        <w:t>: seja assinado o termo de contrato, ou seja, prestada a garantia etc.), para que o contratante efetue o pagamento antecipado.</w:t>
      </w:r>
    </w:p>
    <w:p w14:paraId="4ADC0BD7" w14:textId="46D184BC" w:rsidR="0D0F5659" w:rsidRDefault="0D0F5659" w:rsidP="002710E9">
      <w:pPr>
        <w:pStyle w:val="Nivel2"/>
      </w:pPr>
      <w:r>
        <w:t>Para as etapas seguintes do contrato, a antecipação do pagamento ocorrerá da seguinte forma:</w:t>
      </w:r>
    </w:p>
    <w:p w14:paraId="72B79A6A" w14:textId="77777777" w:rsidR="0D0F5659" w:rsidRDefault="0D0F5659" w:rsidP="001B2238">
      <w:pPr>
        <w:pStyle w:val="Nvel3-R"/>
      </w:pPr>
      <w:r>
        <w:t>R$</w:t>
      </w:r>
      <w:proofErr w:type="gramStart"/>
      <w:r>
        <w:t>.....</w:t>
      </w:r>
      <w:proofErr w:type="gramEnd"/>
      <w:r>
        <w:t xml:space="preserve"> (valor em extenso) quando do início da segunda etapa.</w:t>
      </w:r>
    </w:p>
    <w:p w14:paraId="7F4083EB" w14:textId="77777777" w:rsidR="0D0F5659" w:rsidRDefault="0D0F5659" w:rsidP="001B2238">
      <w:pPr>
        <w:pStyle w:val="Nvel3-R"/>
      </w:pPr>
      <w:r>
        <w:t>(...)</w:t>
      </w:r>
    </w:p>
    <w:p w14:paraId="7BA837DC" w14:textId="7F73DF6A" w:rsidR="00590F72" w:rsidRPr="00EE1C66" w:rsidRDefault="00590F72" w:rsidP="00EE1C66">
      <w:pPr>
        <w:pStyle w:val="Textodecomentrio"/>
        <w:shd w:val="clear" w:color="auto" w:fill="FFC000"/>
        <w:ind w:left="2268"/>
        <w:jc w:val="both"/>
        <w:rPr>
          <w:i/>
          <w:iCs/>
          <w:color w:val="000000"/>
        </w:rPr>
      </w:pPr>
      <w:r w:rsidRPr="00EE1C66">
        <w:rPr>
          <w:b/>
          <w:i/>
          <w:iCs/>
          <w:color w:val="000000"/>
        </w:rPr>
        <w:t>Nota Explicativa</w:t>
      </w:r>
      <w:r w:rsidRPr="00EE1C66">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w:t>
      </w:r>
      <w:r w:rsidRPr="00EE1C66">
        <w:rPr>
          <w:i/>
          <w:iCs/>
          <w:color w:val="000000"/>
        </w:rPr>
        <w:lastRenderedPageBreak/>
        <w:t>ainda combinar as possibilidades acima, dentre outras. Saliente-se, apenas, que a forma de antecipação do pagamento (se integralmente no início, se por etapas etc.) deve ser objeto de justificativa específica, que motive a estratégia utilizada pelo contratante.</w:t>
      </w:r>
    </w:p>
    <w:p w14:paraId="7745E8E5" w14:textId="5222E14B" w:rsidR="0D0F5659" w:rsidRDefault="0D0F5659" w:rsidP="00E153C1">
      <w:pPr>
        <w:pStyle w:val="Nivel2"/>
      </w:pPr>
      <w:r>
        <w:t>Fica o contratado obrigado a devolver, com correção monetária, a integralidade do valor antecipado na hipótese de inexecução do objeto.</w:t>
      </w:r>
    </w:p>
    <w:p w14:paraId="6088EFE6" w14:textId="77777777" w:rsidR="0D0F5659" w:rsidRDefault="0D0F5659" w:rsidP="001B2238">
      <w:pPr>
        <w:pStyle w:val="Nvel3-R"/>
      </w:pPr>
      <w:r>
        <w:t xml:space="preserve">No caso de inexecução parcial, deverá haver a devolução do valor relativo à parcela </w:t>
      </w:r>
      <w:proofErr w:type="gramStart"/>
      <w:r>
        <w:t>não-executada</w:t>
      </w:r>
      <w:proofErr w:type="gramEnd"/>
      <w:r>
        <w:t xml:space="preserve"> do contrato.</w:t>
      </w:r>
    </w:p>
    <w:p w14:paraId="5A3A029C" w14:textId="77777777" w:rsidR="0D0F5659" w:rsidRDefault="0D0F5659" w:rsidP="001B2238">
      <w:pPr>
        <w:pStyle w:val="Nvel3-R"/>
        <w:rPr>
          <w:lang w:eastAsia="en-US"/>
        </w:rPr>
      </w:pPr>
      <w:r w:rsidRPr="3E524460">
        <w:rPr>
          <w:lang w:eastAsia="en-US"/>
        </w:rPr>
        <w:t>O valor relativo à parcela antecipada e não executada do contrato será atualizado monetariamente pela variação acumulada do</w:t>
      </w:r>
      <w:proofErr w:type="gramStart"/>
      <w:r w:rsidRPr="3E524460">
        <w:rPr>
          <w:lang w:eastAsia="en-US"/>
        </w:rPr>
        <w:t xml:space="preserve">   ...</w:t>
      </w:r>
      <w:proofErr w:type="gramEnd"/>
      <w:r w:rsidRPr="3E524460">
        <w:rPr>
          <w:lang w:eastAsia="en-US"/>
        </w:rPr>
        <w:t>..... (especificar o índice de correção monetária a ser adotado), ou outro índice que venha a substituí-lo, desde a data do pagamento da antecipação até a data da devolução.</w:t>
      </w:r>
    </w:p>
    <w:p w14:paraId="1D9386AA" w14:textId="77777777" w:rsidR="00590F72" w:rsidRPr="00590F72" w:rsidRDefault="00590F72" w:rsidP="00590F72">
      <w:pPr>
        <w:shd w:val="clear" w:color="auto" w:fill="FFC000"/>
        <w:ind w:left="2268"/>
        <w:rPr>
          <w:sz w:val="20"/>
          <w:szCs w:val="20"/>
        </w:rPr>
      </w:pPr>
      <w:r w:rsidRPr="00590F72">
        <w:rPr>
          <w:b/>
          <w:bCs/>
          <w:i/>
          <w:iCs/>
          <w:color w:val="000000" w:themeColor="text1"/>
          <w:sz w:val="20"/>
          <w:szCs w:val="20"/>
        </w:rPr>
        <w:t>Nota Explicativa:</w:t>
      </w:r>
      <w:r w:rsidRPr="00590F72">
        <w:rPr>
          <w:i/>
          <w:iCs/>
          <w:color w:val="000000" w:themeColor="text1"/>
          <w:sz w:val="20"/>
          <w:szCs w:val="20"/>
        </w:rPr>
        <w:t xml:space="preserve"> A previsão desses subitens é obrigatória caso seja adotado o pagamento antecipado.</w:t>
      </w:r>
    </w:p>
    <w:p w14:paraId="5B787E88" w14:textId="77777777" w:rsidR="00590F72" w:rsidRDefault="00590F72" w:rsidP="001B2238">
      <w:pPr>
        <w:pStyle w:val="Nvel3-R"/>
        <w:numPr>
          <w:ilvl w:val="0"/>
          <w:numId w:val="0"/>
        </w:numPr>
        <w:ind w:left="284"/>
        <w:rPr>
          <w:lang w:eastAsia="en-US"/>
        </w:rPr>
      </w:pPr>
    </w:p>
    <w:p w14:paraId="3A9CEE7D" w14:textId="6237D2E8" w:rsidR="0D0F5659" w:rsidRDefault="0D0F5659" w:rsidP="00E153C1">
      <w:pPr>
        <w:pStyle w:val="Nivel2"/>
      </w:pPr>
      <w:r>
        <w:t>A liquidação ocorrerá de acordo com as regras do tópico respectivo deste instrumento.</w:t>
      </w:r>
    </w:p>
    <w:p w14:paraId="4D8EC9BA" w14:textId="25304CF5" w:rsidR="0D0F5659" w:rsidRDefault="0D0F5659" w:rsidP="00E153C1">
      <w:pPr>
        <w:pStyle w:val="Nivel2"/>
        <w:rPr>
          <w:lang w:eastAsia="en-US"/>
        </w:rPr>
      </w:pPr>
      <w:r w:rsidRPr="3E524460">
        <w:rPr>
          <w:lang w:eastAsia="en-US"/>
        </w:rPr>
        <w:t xml:space="preserve">O pagamento antecipado será efetuado no prazo máximo de </w:t>
      </w:r>
      <w:proofErr w:type="gramStart"/>
      <w:r w:rsidRPr="3E524460">
        <w:rPr>
          <w:lang w:eastAsia="en-US"/>
        </w:rPr>
        <w:t>até ...</w:t>
      </w:r>
      <w:proofErr w:type="gramEnd"/>
      <w:r w:rsidRPr="3E524460">
        <w:rPr>
          <w:lang w:eastAsia="en-US"/>
        </w:rPr>
        <w:t>.. (</w:t>
      </w:r>
      <w:proofErr w:type="gramStart"/>
      <w:r w:rsidRPr="3E524460">
        <w:rPr>
          <w:lang w:eastAsia="en-US"/>
        </w:rPr>
        <w:t>....</w:t>
      </w:r>
      <w:proofErr w:type="gramEnd"/>
      <w:r w:rsidRPr="3E524460">
        <w:rPr>
          <w:lang w:eastAsia="en-US"/>
        </w:rPr>
        <w:t>) dias, contados do recebimento do ...... (recibo OU nota fiscal OU fatura OU documento idôneo).</w:t>
      </w:r>
    </w:p>
    <w:p w14:paraId="393792B6" w14:textId="365EF2E4" w:rsidR="0D0F5659" w:rsidRDefault="0D0F5659" w:rsidP="00E153C1">
      <w:pPr>
        <w:pStyle w:val="Nivel2"/>
      </w:pPr>
      <w:r>
        <w:t>A antecipação de pagamento dispensa o ateste ou recebimento prévios do objeto, os quais deverão ocorrer após a regular execução da parcela contratual a que se refere o valor antecipado.</w:t>
      </w:r>
    </w:p>
    <w:p w14:paraId="7126A9EF" w14:textId="5ED1E369" w:rsidR="00573B28" w:rsidRDefault="0D0F5659" w:rsidP="00E153C1">
      <w:pPr>
        <w:pStyle w:val="Nivel2"/>
      </w:pPr>
      <w:r>
        <w:t>O pagamento de que trata este item está condicionado à tomada das seguintes providências pelo contratado:</w:t>
      </w:r>
    </w:p>
    <w:p w14:paraId="48E1D77B" w14:textId="77777777" w:rsidR="00573B28" w:rsidRDefault="0D0F5659" w:rsidP="001B2238">
      <w:pPr>
        <w:pStyle w:val="Nvel3-R"/>
      </w:pPr>
      <w:proofErr w:type="gramStart"/>
      <w:r>
        <w:t>comprovação</w:t>
      </w:r>
      <w:proofErr w:type="gramEnd"/>
      <w:r>
        <w:t xml:space="preserve"> da execução da etapa imediatamente anterior do objeto pelo contratado, para a antecipação do valor remanescente;</w:t>
      </w:r>
    </w:p>
    <w:p w14:paraId="416694D6" w14:textId="12E7A582" w:rsidR="00590F72" w:rsidRPr="00EE1C66" w:rsidRDefault="00590F72" w:rsidP="00EE1C66">
      <w:pPr>
        <w:pStyle w:val="Textodecomentrio"/>
        <w:shd w:val="clear" w:color="auto" w:fill="FFC000"/>
        <w:ind w:left="2268"/>
        <w:rPr>
          <w:i/>
          <w:iCs/>
          <w:color w:val="000000"/>
        </w:rPr>
      </w:pPr>
      <w:r w:rsidRPr="00EE1C66">
        <w:rPr>
          <w:b/>
          <w:i/>
          <w:iCs/>
          <w:color w:val="000000"/>
        </w:rPr>
        <w:t>Nota Explicativa</w:t>
      </w:r>
      <w:r w:rsidRPr="00EE1C66">
        <w:rPr>
          <w:i/>
          <w:iCs/>
          <w:color w:val="000000"/>
        </w:rPr>
        <w:t>: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33193CAD" w14:textId="77777777" w:rsidR="00590F72" w:rsidRDefault="0D0F5659" w:rsidP="001B2238">
      <w:pPr>
        <w:pStyle w:val="Nvel3-R"/>
      </w:pPr>
      <w:proofErr w:type="gramStart"/>
      <w:r>
        <w:t>prestação</w:t>
      </w:r>
      <w:proofErr w:type="gramEnd"/>
      <w:r>
        <w:t xml:space="preserve"> da garantia adicional nas modalidades de que trata o </w:t>
      </w:r>
      <w:hyperlink r:id="rId45" w:anchor="art96">
        <w:r w:rsidRPr="3E524460">
          <w:rPr>
            <w:rStyle w:val="Hyperlink"/>
          </w:rPr>
          <w:t>art. 96 da Lei nº 14.133, de 2021</w:t>
        </w:r>
      </w:hyperlink>
      <w:r>
        <w:t>, no percentual de ...%.</w:t>
      </w:r>
    </w:p>
    <w:p w14:paraId="22297E42" w14:textId="2CDD7BA6" w:rsidR="00590F72" w:rsidRDefault="00590F72" w:rsidP="00636390">
      <w:pPr>
        <w:pStyle w:val="Textodecomentrio"/>
        <w:shd w:val="clear" w:color="auto" w:fill="FFC000"/>
        <w:ind w:left="2268"/>
        <w:rPr>
          <w:i/>
          <w:iCs/>
          <w:color w:val="000000"/>
        </w:rPr>
      </w:pPr>
      <w:r w:rsidRPr="00636390">
        <w:rPr>
          <w:i/>
          <w:iCs/>
          <w:color w:val="000000"/>
        </w:rPr>
        <w:t xml:space="preserve"> </w:t>
      </w:r>
      <w:r w:rsidRPr="00EE1C66">
        <w:rPr>
          <w:b/>
          <w:i/>
          <w:iCs/>
          <w:color w:val="000000"/>
        </w:rPr>
        <w:t>Nota Explicativa</w:t>
      </w:r>
      <w:r w:rsidRPr="00636390">
        <w:rPr>
          <w:i/>
          <w:iCs/>
          <w:color w:val="000000"/>
        </w:rPr>
        <w:t>: Cabe à Administração prever o percentual que seja mais razoável para o caso. Ressalte-se, entretanto, que, no caso de antecipação parcial do pagamento, não se deve exigir a garantia de que trata este item em patamar superior ao valor que for antecipado.</w:t>
      </w:r>
    </w:p>
    <w:p w14:paraId="65EEDD60" w14:textId="77777777" w:rsidR="00636390" w:rsidRPr="00636390" w:rsidRDefault="00636390" w:rsidP="00636390">
      <w:pPr>
        <w:pStyle w:val="Textodecomentrio"/>
        <w:shd w:val="clear" w:color="auto" w:fill="FFC000"/>
        <w:ind w:left="2268"/>
        <w:rPr>
          <w:i/>
          <w:iCs/>
          <w:color w:val="000000"/>
        </w:rPr>
      </w:pPr>
    </w:p>
    <w:p w14:paraId="6D8D3D06" w14:textId="77777777" w:rsidR="00590F72" w:rsidRPr="00636390" w:rsidRDefault="00590F72" w:rsidP="00636390">
      <w:pPr>
        <w:pStyle w:val="Textodecomentrio"/>
        <w:shd w:val="clear" w:color="auto" w:fill="FFC000"/>
        <w:ind w:left="2268"/>
        <w:rPr>
          <w:i/>
          <w:iCs/>
          <w:color w:val="000000"/>
        </w:rPr>
      </w:pPr>
      <w:r w:rsidRPr="00EE1C66">
        <w:rPr>
          <w:b/>
          <w:i/>
          <w:iCs/>
          <w:color w:val="000000"/>
        </w:rPr>
        <w:t>Nota Explicativa</w:t>
      </w:r>
      <w:r w:rsidRPr="00636390">
        <w:rPr>
          <w:i/>
          <w:iCs/>
          <w:color w:val="000000"/>
        </w:rPr>
        <w:t>: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7D8D14A7" w14:textId="5E6B0FFB" w:rsidR="00590F72" w:rsidRPr="00636390" w:rsidRDefault="00590F72" w:rsidP="00636390">
      <w:pPr>
        <w:pStyle w:val="Textodecomentrio"/>
        <w:shd w:val="clear" w:color="auto" w:fill="FFC000"/>
        <w:ind w:left="2268"/>
        <w:rPr>
          <w:i/>
          <w:iCs/>
          <w:color w:val="000000"/>
        </w:rPr>
      </w:pPr>
      <w:r w:rsidRPr="00636390">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31136D19" w14:textId="140B5AEA" w:rsidR="0D0F5659" w:rsidRDefault="527B8835" w:rsidP="00E153C1">
      <w:pPr>
        <w:pStyle w:val="Nivel2"/>
      </w:pPr>
      <w:r>
        <w:t xml:space="preserve">O pagamento do valor a ser antecipado ocorrerá respeitando eventuais </w:t>
      </w:r>
      <w:r w:rsidRPr="00590F72">
        <w:rPr>
          <w:b/>
        </w:rPr>
        <w:t>retenções tributárias</w:t>
      </w:r>
      <w:r>
        <w:t xml:space="preserve"> </w:t>
      </w:r>
      <w:r w:rsidR="1F0A109A">
        <w:t>incidentes</w:t>
      </w:r>
      <w:r>
        <w:t>.</w:t>
      </w:r>
    </w:p>
    <w:p w14:paraId="610C3219" w14:textId="4AC8423F" w:rsidR="00573B28" w:rsidRPr="007E40DB" w:rsidRDefault="7C90B181" w:rsidP="00356117">
      <w:pPr>
        <w:pStyle w:val="Nivel01"/>
        <w:rPr>
          <w:rFonts w:eastAsia="Calibri"/>
        </w:rPr>
      </w:pPr>
      <w:r>
        <w:lastRenderedPageBreak/>
        <w:t>FORMA E CRITÉRIOS DE SELEÇÃO DO FORNECEDOR</w:t>
      </w:r>
      <w:r w:rsidR="699FEF2F">
        <w:t xml:space="preserve"> E REGIME DE EXECUÇÃO</w:t>
      </w:r>
    </w:p>
    <w:p w14:paraId="2BEAE337" w14:textId="77777777" w:rsidR="00573B28" w:rsidRPr="007E40DB" w:rsidRDefault="00573B28" w:rsidP="005D6C59">
      <w:pPr>
        <w:pStyle w:val="Nvel01-SemNumerao"/>
        <w:rPr>
          <w:rFonts w:eastAsiaTheme="minorEastAsia"/>
        </w:rPr>
      </w:pPr>
      <w:r w:rsidRPr="007E40DB">
        <w:t>Forma de seleção e critério de julgamento da proposta</w:t>
      </w:r>
    </w:p>
    <w:p w14:paraId="255FDD0C" w14:textId="18C801D3" w:rsidR="2E299CAF" w:rsidRPr="004124AD" w:rsidRDefault="7C90B181" w:rsidP="002710E9">
      <w:pPr>
        <w:pStyle w:val="Nivel2"/>
        <w:rPr>
          <w:rFonts w:eastAsia="MS Mincho"/>
          <w:i/>
          <w:iCs/>
        </w:rPr>
      </w:pPr>
      <w:r w:rsidRPr="00045D14">
        <w:rPr>
          <w:color w:val="auto"/>
        </w:rPr>
        <w:t xml:space="preserve">O fornecedor será selecionado por meio da realização de procedimento de LICITAÇÃO, na modalidade PREGÃO, sob a forma ELETRÔNICA, com adoção do critério de julgamento pelo </w:t>
      </w:r>
      <w:r w:rsidRPr="004124AD">
        <w:t>[MENOR PREÇO] OU [MAIOR DESCONTO]</w:t>
      </w:r>
      <w:r w:rsidR="004124AD">
        <w:t xml:space="preserve">. </w:t>
      </w:r>
    </w:p>
    <w:p w14:paraId="4C957AC2" w14:textId="27CA12CF" w:rsidR="2E299CAF" w:rsidRDefault="5267C812" w:rsidP="005D6C59">
      <w:pPr>
        <w:pStyle w:val="Nvel01-SemNumerao"/>
      </w:pPr>
      <w:r w:rsidRPr="58A0B14B">
        <w:t>Regime de execução</w:t>
      </w:r>
    </w:p>
    <w:p w14:paraId="11FFC8E9" w14:textId="52FE5913" w:rsidR="004124AD" w:rsidRPr="007642A1" w:rsidRDefault="00EE1C66" w:rsidP="007642A1">
      <w:pPr>
        <w:pStyle w:val="Textodecomentrio"/>
        <w:shd w:val="clear" w:color="auto" w:fill="FFC000"/>
        <w:ind w:left="2268"/>
        <w:rPr>
          <w:i/>
          <w:iCs/>
          <w:color w:val="000000"/>
        </w:rPr>
      </w:pPr>
      <w:r>
        <w:rPr>
          <w:b/>
          <w:i/>
          <w:iCs/>
          <w:color w:val="000000"/>
        </w:rPr>
        <w:t xml:space="preserve">Nota </w:t>
      </w:r>
      <w:proofErr w:type="gramStart"/>
      <w:r>
        <w:rPr>
          <w:b/>
          <w:i/>
          <w:iCs/>
          <w:color w:val="000000"/>
        </w:rPr>
        <w:t xml:space="preserve">Explicativa </w:t>
      </w:r>
      <w:r w:rsidR="004124AD" w:rsidRPr="00EE1C66">
        <w:rPr>
          <w:b/>
          <w:i/>
          <w:iCs/>
          <w:color w:val="000000"/>
        </w:rPr>
        <w:t>:</w:t>
      </w:r>
      <w:proofErr w:type="gramEnd"/>
      <w:r w:rsidR="004124AD" w:rsidRPr="007642A1">
        <w:rPr>
          <w:i/>
          <w:iCs/>
          <w:color w:val="000000"/>
        </w:rPr>
        <w:t xml:space="preserve"> O regime de execução deve ser sopesado e explicitado pela Administração, em particular em termos de eficiência na gestão contratual. </w:t>
      </w:r>
    </w:p>
    <w:p w14:paraId="1A716418" w14:textId="77777777" w:rsidR="004124AD" w:rsidRPr="007642A1" w:rsidRDefault="004124AD" w:rsidP="007642A1">
      <w:pPr>
        <w:pStyle w:val="Textodecomentrio"/>
        <w:shd w:val="clear" w:color="auto" w:fill="FFC000"/>
        <w:ind w:left="2268"/>
        <w:rPr>
          <w:i/>
          <w:iCs/>
          <w:color w:val="000000"/>
        </w:rPr>
      </w:pPr>
    </w:p>
    <w:p w14:paraId="3EF471EC" w14:textId="77777777" w:rsidR="004124AD" w:rsidRPr="007642A1" w:rsidRDefault="004124AD" w:rsidP="007642A1">
      <w:pPr>
        <w:pStyle w:val="Textodecomentrio"/>
        <w:shd w:val="clear" w:color="auto" w:fill="FFC000"/>
        <w:ind w:left="2268"/>
        <w:rPr>
          <w:i/>
          <w:iCs/>
          <w:color w:val="000000"/>
        </w:rPr>
      </w:pPr>
      <w:r w:rsidRPr="007642A1">
        <w:rPr>
          <w:i/>
          <w:iCs/>
          <w:color w:val="000000"/>
        </w:rPr>
        <w:t xml:space="preserve">Como regra, exige-se que as características qualitativas e quantitativas do objeto sejam previamente </w:t>
      </w:r>
      <w:proofErr w:type="gramStart"/>
      <w:r w:rsidRPr="007642A1">
        <w:rPr>
          <w:i/>
          <w:iCs/>
          <w:color w:val="000000"/>
        </w:rPr>
        <w:t>definidas no edital, permitindo-se aos licitantes a elaboração de proposta fundada em dados objetivos e seguros</w:t>
      </w:r>
      <w:proofErr w:type="gramEnd"/>
      <w:r w:rsidRPr="007642A1">
        <w:rPr>
          <w:i/>
          <w:iCs/>
          <w:color w:val="000000"/>
        </w:rPr>
        <w:t xml:space="preserve">. </w:t>
      </w:r>
    </w:p>
    <w:p w14:paraId="11C3AA85" w14:textId="77777777" w:rsidR="004124AD" w:rsidRPr="007642A1" w:rsidRDefault="004124AD" w:rsidP="007642A1">
      <w:pPr>
        <w:pStyle w:val="Textodecomentrio"/>
        <w:shd w:val="clear" w:color="auto" w:fill="FFC000"/>
        <w:ind w:left="2268"/>
        <w:rPr>
          <w:i/>
          <w:iCs/>
          <w:color w:val="000000"/>
        </w:rPr>
      </w:pPr>
    </w:p>
    <w:p w14:paraId="594CE003" w14:textId="77777777" w:rsidR="004124AD" w:rsidRPr="007642A1" w:rsidRDefault="004124AD" w:rsidP="007642A1">
      <w:pPr>
        <w:pStyle w:val="Textodecomentrio"/>
        <w:shd w:val="clear" w:color="auto" w:fill="FFC000"/>
        <w:ind w:left="2268"/>
        <w:rPr>
          <w:i/>
          <w:iCs/>
          <w:color w:val="000000"/>
        </w:rPr>
      </w:pPr>
      <w:r w:rsidRPr="007642A1">
        <w:rPr>
          <w:i/>
          <w:iCs/>
          <w:color w:val="000000"/>
        </w:rPr>
        <w:t>Quando isso não é possível, ou seja, quando não se sabe ao certo a estimativa precisa dos itens e quantitativos que compõem o objeto a ser contratado, o gestor deve avaliar a melhor forma de execução contratual.</w:t>
      </w:r>
    </w:p>
    <w:p w14:paraId="73AB680D" w14:textId="77777777" w:rsidR="004124AD" w:rsidRPr="007642A1" w:rsidRDefault="004124AD" w:rsidP="007642A1">
      <w:pPr>
        <w:pStyle w:val="Textodecomentrio"/>
        <w:shd w:val="clear" w:color="auto" w:fill="FFC000"/>
        <w:ind w:left="2268"/>
        <w:rPr>
          <w:i/>
          <w:iCs/>
          <w:color w:val="000000"/>
        </w:rPr>
      </w:pPr>
    </w:p>
    <w:p w14:paraId="0B19B3E7" w14:textId="77777777" w:rsidR="004124AD" w:rsidRPr="007642A1" w:rsidRDefault="004124AD" w:rsidP="007642A1">
      <w:pPr>
        <w:pStyle w:val="Textodecomentrio"/>
        <w:shd w:val="clear" w:color="auto" w:fill="FFC000"/>
        <w:ind w:left="2268"/>
        <w:rPr>
          <w:i/>
          <w:iCs/>
          <w:color w:val="000000"/>
        </w:rPr>
      </w:pPr>
      <w:r w:rsidRPr="007642A1">
        <w:rPr>
          <w:i/>
          <w:iCs/>
          <w:color w:val="000000"/>
        </w:rPr>
        <w:t xml:space="preserve">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 (TCU. Acórdão 1978/2013-Plenário, TC 007.109/2013-0, relator Ministro Valmir Campelo, 31.7.2013). </w:t>
      </w:r>
    </w:p>
    <w:p w14:paraId="41DD0760" w14:textId="77777777" w:rsidR="004124AD" w:rsidRPr="007642A1" w:rsidRDefault="004124AD" w:rsidP="007642A1">
      <w:pPr>
        <w:pStyle w:val="Textodecomentrio"/>
        <w:shd w:val="clear" w:color="auto" w:fill="FFC000"/>
        <w:ind w:left="2268"/>
        <w:rPr>
          <w:i/>
          <w:iCs/>
          <w:color w:val="000000"/>
        </w:rPr>
      </w:pPr>
    </w:p>
    <w:p w14:paraId="5770D1E7" w14:textId="77777777" w:rsidR="004124AD" w:rsidRPr="007642A1" w:rsidRDefault="004124AD" w:rsidP="007642A1">
      <w:pPr>
        <w:pStyle w:val="Textodecomentrio"/>
        <w:shd w:val="clear" w:color="auto" w:fill="FFC000"/>
        <w:ind w:left="2268"/>
        <w:rPr>
          <w:i/>
          <w:iCs/>
          <w:color w:val="000000"/>
        </w:rPr>
      </w:pPr>
      <w:r w:rsidRPr="007642A1">
        <w:rPr>
          <w:i/>
          <w:iCs/>
          <w:color w:val="000000"/>
        </w:rPr>
        <w:t xml:space="preserve">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w:t>
      </w:r>
    </w:p>
    <w:p w14:paraId="6AC4B7AF" w14:textId="77777777" w:rsidR="004124AD" w:rsidRPr="007642A1" w:rsidRDefault="004124AD" w:rsidP="007642A1">
      <w:pPr>
        <w:pStyle w:val="Textodecomentrio"/>
        <w:shd w:val="clear" w:color="auto" w:fill="FFC000"/>
        <w:ind w:left="2268"/>
        <w:rPr>
          <w:i/>
          <w:iCs/>
          <w:color w:val="000000"/>
        </w:rPr>
      </w:pPr>
      <w:r w:rsidRPr="007642A1">
        <w:rPr>
          <w:i/>
          <w:iCs/>
          <w:color w:val="000000"/>
        </w:rPr>
        <w:t xml:space="preserve">Assim, na empreitada por preço unitário haverá a execução do contrato conforme a demanda, e esse regime de execução </w:t>
      </w:r>
      <w:proofErr w:type="gramStart"/>
      <w:r w:rsidRPr="007642A1">
        <w:rPr>
          <w:i/>
          <w:iCs/>
          <w:color w:val="000000"/>
        </w:rPr>
        <w:t>foi criado</w:t>
      </w:r>
      <w:proofErr w:type="gramEnd"/>
      <w:r w:rsidRPr="007642A1">
        <w:rPr>
          <w:i/>
          <w:iCs/>
          <w:color w:val="000000"/>
        </w:rPr>
        <w:t xml:space="preserve"> para resolver o problema da necessidade de fixar uma remuneração sem que se tivesse, desde logo, a quantidade exata do encargo a ser executado. </w:t>
      </w:r>
    </w:p>
    <w:p w14:paraId="63946648" w14:textId="77777777" w:rsidR="004124AD" w:rsidRPr="007642A1" w:rsidRDefault="004124AD" w:rsidP="007642A1">
      <w:pPr>
        <w:pStyle w:val="Textodecomentrio"/>
        <w:shd w:val="clear" w:color="auto" w:fill="FFC000"/>
        <w:ind w:left="2268"/>
        <w:rPr>
          <w:i/>
          <w:iCs/>
          <w:color w:val="000000"/>
        </w:rPr>
      </w:pPr>
    </w:p>
    <w:p w14:paraId="364040A3" w14:textId="17C7B5C1" w:rsidR="004124AD" w:rsidRPr="007642A1" w:rsidRDefault="004124AD" w:rsidP="007642A1">
      <w:pPr>
        <w:pStyle w:val="Textodecomentrio"/>
        <w:shd w:val="clear" w:color="auto" w:fill="FFC000"/>
        <w:ind w:left="2268"/>
        <w:rPr>
          <w:i/>
          <w:iCs/>
          <w:color w:val="000000"/>
        </w:rPr>
      </w:pPr>
      <w:r w:rsidRPr="007642A1">
        <w:rPr>
          <w:i/>
          <w:iCs/>
          <w:color w:val="000000"/>
        </w:rPr>
        <w:t>A opção da Administração por um ou outro regime não decorre de mera conveniência, mas sim da possibilidade, no caso concreto, de predefinir uma 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6C19D654" w14:textId="77777777" w:rsidR="004124AD" w:rsidRDefault="004124AD" w:rsidP="005D6C59">
      <w:pPr>
        <w:pStyle w:val="Nvel01-SemNumerao"/>
        <w:rPr>
          <w:rFonts w:eastAsia="MS Mincho"/>
          <w:color w:val="000000" w:themeColor="text1"/>
        </w:rPr>
      </w:pPr>
    </w:p>
    <w:p w14:paraId="05AC3151" w14:textId="1E9671C3" w:rsidR="2E299CAF" w:rsidRDefault="2E299CAF" w:rsidP="002710E9">
      <w:pPr>
        <w:pStyle w:val="Nivel2"/>
        <w:rPr>
          <w:rFonts w:eastAsia="MS Mincho"/>
          <w:i/>
          <w:iCs/>
        </w:rPr>
      </w:pPr>
      <w:r w:rsidRPr="001B2238">
        <w:rPr>
          <w:color w:val="auto"/>
        </w:rPr>
        <w:t>O regime de execução do contrato será</w:t>
      </w:r>
      <w:r w:rsidRPr="58A0B14B">
        <w:t xml:space="preserve"> </w:t>
      </w:r>
      <w:r w:rsidRPr="004124AD">
        <w:t>[</w:t>
      </w:r>
      <w:proofErr w:type="gramStart"/>
      <w:r w:rsidRPr="004124AD">
        <w:t>....</w:t>
      </w:r>
      <w:proofErr w:type="gramEnd"/>
      <w:r w:rsidRPr="004124AD">
        <w:t>]</w:t>
      </w:r>
      <w:r w:rsidRPr="58A0B14B">
        <w:t>.</w:t>
      </w:r>
    </w:p>
    <w:p w14:paraId="55B01B0C" w14:textId="77777777" w:rsidR="00573B28" w:rsidRPr="007E40DB" w:rsidRDefault="00573B28" w:rsidP="005D6C59">
      <w:pPr>
        <w:pStyle w:val="Nvel01-SemNumerao"/>
      </w:pPr>
      <w:r w:rsidRPr="007E40DB">
        <w:t>Exigências de habilitação</w:t>
      </w:r>
    </w:p>
    <w:p w14:paraId="600A719A" w14:textId="77777777" w:rsidR="00573B28" w:rsidRDefault="7C90B181" w:rsidP="002710E9">
      <w:pPr>
        <w:pStyle w:val="Nivel2"/>
      </w:pPr>
      <w:r w:rsidRPr="001B2238">
        <w:rPr>
          <w:color w:val="auto"/>
        </w:rPr>
        <w:t>Para fins de habilitação, deverá o licitante comprovar os seguintes requisitos:</w:t>
      </w:r>
    </w:p>
    <w:p w14:paraId="42545E7E" w14:textId="77777777" w:rsidR="00AD6557" w:rsidRDefault="00AD6557" w:rsidP="00AD6557">
      <w:pPr>
        <w:pStyle w:val="Textodecomentrio"/>
        <w:shd w:val="clear" w:color="auto" w:fill="FFC000"/>
        <w:ind w:left="2268"/>
        <w:jc w:val="both"/>
      </w:pPr>
      <w:r>
        <w:rPr>
          <w:b/>
          <w:bCs/>
          <w:i/>
          <w:iCs/>
          <w:color w:val="000000"/>
        </w:rPr>
        <w:t xml:space="preserve">Nota Explicativa: </w:t>
      </w:r>
    </w:p>
    <w:p w14:paraId="39B9EB34" w14:textId="72EFA79B" w:rsidR="00AD6557" w:rsidRDefault="00AD6557" w:rsidP="00AD6557">
      <w:pPr>
        <w:pStyle w:val="Textodecomentrio"/>
        <w:shd w:val="clear" w:color="auto" w:fill="FFC000"/>
        <w:ind w:left="2268"/>
        <w:jc w:val="both"/>
        <w:rPr>
          <w:i/>
          <w:iCs/>
          <w:color w:val="000000"/>
        </w:rPr>
      </w:pPr>
      <w:r>
        <w:rPr>
          <w:i/>
          <w:iCs/>
          <w:color w:val="000000"/>
        </w:rPr>
        <w:t xml:space="preserve">É fundamental que a Administração observe que exigências demasiadas (excessivas e sem respaldo técnico com justificativa robusta) poderão prejudicar a competitividade da licitação e ofender ao disposto no </w:t>
      </w:r>
      <w:hyperlink r:id="rId46" w:anchor="art37" w:history="1">
        <w:r w:rsidRPr="001C67E0">
          <w:rPr>
            <w:rStyle w:val="Hyperlink"/>
            <w:i/>
            <w:iCs/>
          </w:rPr>
          <w:t>art. 37, inciso XXI da Constituição Federal</w:t>
        </w:r>
      </w:hyperlink>
      <w:r>
        <w:rPr>
          <w:i/>
          <w:iCs/>
          <w:color w:val="000000"/>
        </w:rPr>
        <w:t xml:space="preserve">, o qual preceitua que “o processo de licitação pública... somente permitirá as exigências de qualificação técnica e </w:t>
      </w:r>
      <w:proofErr w:type="gramStart"/>
      <w:r>
        <w:rPr>
          <w:i/>
          <w:iCs/>
          <w:color w:val="000000"/>
        </w:rPr>
        <w:t>econômica indispensáveis</w:t>
      </w:r>
      <w:proofErr w:type="gramEnd"/>
      <w:r>
        <w:rPr>
          <w:i/>
          <w:iCs/>
          <w:color w:val="000000"/>
        </w:rPr>
        <w:t xml:space="preserve"> à garantia do cumprimento das obrigações”.</w:t>
      </w:r>
    </w:p>
    <w:p w14:paraId="4F5A1885" w14:textId="77777777" w:rsidR="00636390" w:rsidRDefault="00636390" w:rsidP="00AD6557">
      <w:pPr>
        <w:pStyle w:val="Textodecomentrio"/>
        <w:shd w:val="clear" w:color="auto" w:fill="FFC000"/>
        <w:ind w:left="2268"/>
        <w:jc w:val="both"/>
      </w:pPr>
    </w:p>
    <w:p w14:paraId="2C810528" w14:textId="77777777" w:rsidR="00AD6557" w:rsidRDefault="00AD6557" w:rsidP="00AD6557">
      <w:pPr>
        <w:pStyle w:val="Textodecomentrio"/>
        <w:shd w:val="clear" w:color="auto" w:fill="FFC000"/>
        <w:ind w:left="2268"/>
        <w:jc w:val="both"/>
      </w:pPr>
      <w:r>
        <w:rPr>
          <w:i/>
          <w:iCs/>
          <w:color w:val="000000"/>
        </w:rPr>
        <w:t xml:space="preserve">O </w:t>
      </w:r>
      <w:hyperlink r:id="rId47"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6CAF8C25" w14:textId="77777777" w:rsidR="00AD6557" w:rsidRDefault="00AD6557" w:rsidP="00AD6557">
      <w:pPr>
        <w:pStyle w:val="Textodecomentrio"/>
        <w:shd w:val="clear" w:color="auto" w:fill="FFC000"/>
        <w:ind w:left="2268"/>
        <w:jc w:val="both"/>
      </w:pPr>
      <w:r>
        <w:rPr>
          <w:i/>
          <w:iCs/>
          <w:color w:val="000000"/>
        </w:rPr>
        <w:t xml:space="preserve">A combinação da disposição constitucional com a disposição legal resulta que as exigências de qualificação técnica e econômica nas situações retratadas no art. 70, III, deve ser </w:t>
      </w:r>
      <w:proofErr w:type="gramStart"/>
      <w:r>
        <w:rPr>
          <w:i/>
          <w:iCs/>
          <w:color w:val="000000"/>
        </w:rPr>
        <w:t>excepcional e justificada</w:t>
      </w:r>
      <w:proofErr w:type="gramEnd"/>
      <w:r>
        <w:rPr>
          <w:i/>
          <w:iCs/>
          <w:color w:val="000000"/>
        </w:rPr>
        <w:t xml:space="preserve">.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25A0659F" w14:textId="77777777" w:rsidR="00AD6557" w:rsidRDefault="00AD6557" w:rsidP="00AD6557">
      <w:pPr>
        <w:pStyle w:val="Textodecomentrio"/>
        <w:shd w:val="clear" w:color="auto" w:fill="FFC000"/>
        <w:ind w:left="2268"/>
        <w:jc w:val="both"/>
      </w:pPr>
      <w:r>
        <w:rPr>
          <w:i/>
          <w:iCs/>
          <w:color w:val="000000"/>
        </w:rPr>
        <w:t xml:space="preserve">Em licitação dividida em itens, as exigências de habilitação podem adequar-se a essa divisibilidade, sendo possível, em um mesmo instrumento, a exigência de requisitos de habilitação mais amplos somente para alguns itens. Para se </w:t>
      </w:r>
      <w:proofErr w:type="gramStart"/>
      <w:r>
        <w:rPr>
          <w:i/>
          <w:iCs/>
          <w:color w:val="000000"/>
        </w:rPr>
        <w:t>fazer</w:t>
      </w:r>
      <w:proofErr w:type="gramEnd"/>
      <w:r>
        <w:rPr>
          <w:i/>
          <w:iCs/>
          <w:color w:val="000000"/>
        </w:rPr>
        <w:t xml:space="preserve"> isso, basta acrescentar uma ressalva ao final na exigência pertinente, tal como “(exigência relativa somente aos itens X, Y, Z)”.</w:t>
      </w:r>
    </w:p>
    <w:p w14:paraId="15675A1C" w14:textId="77777777" w:rsidR="00AD6557" w:rsidRDefault="00AD6557" w:rsidP="00AD6557">
      <w:pPr>
        <w:pStyle w:val="Textodecomentrio"/>
        <w:shd w:val="clear" w:color="auto" w:fill="FFC000"/>
        <w:ind w:left="2268"/>
        <w:jc w:val="both"/>
        <w:rPr>
          <w:rStyle w:val="Hyperlink"/>
          <w:i/>
          <w:iCs/>
        </w:rPr>
      </w:pPr>
      <w:r>
        <w:rPr>
          <w:i/>
          <w:iCs/>
          <w:color w:val="000000"/>
        </w:rPr>
        <w:t xml:space="preserve">É vedada a inclusão de requisitos que não tenham suporte nos </w:t>
      </w:r>
      <w:hyperlink r:id="rId48" w:history="1">
        <w:proofErr w:type="spellStart"/>
        <w:r w:rsidRPr="001C67E0">
          <w:rPr>
            <w:rStyle w:val="Hyperlink"/>
            <w:i/>
            <w:iCs/>
          </w:rPr>
          <w:t>arts</w:t>
        </w:r>
        <w:proofErr w:type="spellEnd"/>
        <w:r w:rsidRPr="001C67E0">
          <w:rPr>
            <w:rStyle w:val="Hyperlink"/>
            <w:i/>
            <w:iCs/>
          </w:rPr>
          <w:t xml:space="preserve">. 66 a 69 da Lei nº 14.133, de </w:t>
        </w:r>
        <w:proofErr w:type="gramStart"/>
        <w:r w:rsidRPr="001C67E0">
          <w:rPr>
            <w:rStyle w:val="Hyperlink"/>
            <w:i/>
            <w:iCs/>
          </w:rPr>
          <w:t>2021.</w:t>
        </w:r>
        <w:proofErr w:type="gramEnd"/>
      </w:hyperlink>
    </w:p>
    <w:p w14:paraId="5588376C" w14:textId="12ECB95E" w:rsidR="00981D6E" w:rsidRDefault="00981D6E" w:rsidP="00AD6557">
      <w:pPr>
        <w:pStyle w:val="Textodecomentrio"/>
        <w:shd w:val="clear" w:color="auto" w:fill="FFC000"/>
        <w:ind w:left="2268"/>
        <w:jc w:val="both"/>
      </w:pPr>
      <w:r>
        <w:rPr>
          <w:i/>
          <w:iCs/>
          <w:color w:val="000000"/>
        </w:rPr>
        <w:t xml:space="preserve">Por fim, importante frisar: os itens relativos </w:t>
      </w:r>
      <w:proofErr w:type="gramStart"/>
      <w:r>
        <w:rPr>
          <w:i/>
          <w:iCs/>
          <w:color w:val="000000"/>
        </w:rPr>
        <w:t>a</w:t>
      </w:r>
      <w:proofErr w:type="gramEnd"/>
      <w:r>
        <w:rPr>
          <w:i/>
          <w:iCs/>
          <w:color w:val="000000"/>
        </w:rPr>
        <w:t xml:space="preserve"> qualificação econômico-financeira e técnica demandam análise crítica</w:t>
      </w:r>
      <w:r w:rsidR="00573348">
        <w:rPr>
          <w:i/>
          <w:iCs/>
          <w:color w:val="000000"/>
        </w:rPr>
        <w:t xml:space="preserve"> (não que todo o modelo não demande isso)</w:t>
      </w:r>
      <w:r>
        <w:rPr>
          <w:i/>
          <w:iCs/>
          <w:color w:val="000000"/>
        </w:rPr>
        <w:t xml:space="preserve">, pois a depender do objeto e de características do seu mercado, </w:t>
      </w:r>
      <w:r w:rsidR="00573348">
        <w:rPr>
          <w:i/>
          <w:iCs/>
          <w:color w:val="000000"/>
        </w:rPr>
        <w:t>tais</w:t>
      </w:r>
      <w:r>
        <w:rPr>
          <w:i/>
          <w:iCs/>
          <w:color w:val="000000"/>
        </w:rPr>
        <w:t xml:space="preserve"> previsões tendem a sofrer grandes alterações. </w:t>
      </w:r>
      <w:r w:rsidRPr="00981D6E">
        <w:rPr>
          <w:i/>
          <w:iCs/>
          <w:color w:val="000000"/>
          <w:u w:val="single"/>
        </w:rPr>
        <w:t xml:space="preserve">Então mesmo os itens em preto referentes </w:t>
      </w:r>
      <w:proofErr w:type="gramStart"/>
      <w:r w:rsidRPr="00981D6E">
        <w:rPr>
          <w:i/>
          <w:iCs/>
          <w:color w:val="000000"/>
          <w:u w:val="single"/>
        </w:rPr>
        <w:t>a</w:t>
      </w:r>
      <w:proofErr w:type="gramEnd"/>
      <w:r w:rsidRPr="00981D6E">
        <w:rPr>
          <w:i/>
          <w:iCs/>
          <w:color w:val="000000"/>
          <w:u w:val="single"/>
        </w:rPr>
        <w:t xml:space="preserve"> qualificação econômico-financeira e técnica estão mais suscetíveis a </w:t>
      </w:r>
      <w:r w:rsidR="00573348">
        <w:rPr>
          <w:i/>
          <w:iCs/>
          <w:color w:val="000000"/>
          <w:u w:val="single"/>
        </w:rPr>
        <w:t>ajustes</w:t>
      </w:r>
      <w:r>
        <w:rPr>
          <w:i/>
          <w:iCs/>
          <w:color w:val="000000"/>
        </w:rPr>
        <w:t xml:space="preserve">. </w:t>
      </w:r>
    </w:p>
    <w:p w14:paraId="19D8840E" w14:textId="38F89361" w:rsidR="00AD6557" w:rsidRPr="007E40DB" w:rsidRDefault="00AD6557" w:rsidP="002710E9">
      <w:pPr>
        <w:pStyle w:val="Nivel2"/>
        <w:numPr>
          <w:ilvl w:val="0"/>
          <w:numId w:val="0"/>
        </w:numPr>
      </w:pPr>
    </w:p>
    <w:p w14:paraId="26861B5B" w14:textId="77777777" w:rsidR="00573B28" w:rsidRPr="007E40DB" w:rsidRDefault="00573B28" w:rsidP="005D6C59">
      <w:pPr>
        <w:pStyle w:val="Nvel01-SemNumerao"/>
      </w:pPr>
      <w:r w:rsidRPr="007E40DB">
        <w:t>Habilitação jurídica</w:t>
      </w:r>
    </w:p>
    <w:p w14:paraId="01D44B27" w14:textId="77777777" w:rsidR="00573B28" w:rsidRPr="001B2238" w:rsidRDefault="7C90B181" w:rsidP="002710E9">
      <w:pPr>
        <w:pStyle w:val="Nivel2"/>
        <w:rPr>
          <w:color w:val="auto"/>
        </w:rPr>
      </w:pPr>
      <w:bookmarkStart w:id="3" w:name="_Ref115800561"/>
      <w:r w:rsidRPr="001B2238">
        <w:rPr>
          <w:b/>
          <w:bCs/>
          <w:color w:val="auto"/>
        </w:rPr>
        <w:t>Pessoa física:</w:t>
      </w:r>
      <w:r w:rsidRPr="001B2238">
        <w:rPr>
          <w:color w:val="auto"/>
        </w:rPr>
        <w:t xml:space="preserve"> cédula de identidade (RG) ou documento equivalente que, por força de lei, tenha validade para fins de identificação em todo o território nacional;</w:t>
      </w:r>
      <w:bookmarkEnd w:id="3"/>
    </w:p>
    <w:p w14:paraId="756E0BBF" w14:textId="15825967" w:rsidR="009458F7" w:rsidRPr="007642A1" w:rsidRDefault="009458F7" w:rsidP="007642A1">
      <w:pPr>
        <w:pStyle w:val="Textodecomentrio"/>
        <w:shd w:val="clear" w:color="auto" w:fill="FFC000"/>
        <w:ind w:left="2268"/>
        <w:rPr>
          <w:i/>
          <w:iCs/>
          <w:color w:val="000000"/>
        </w:rPr>
      </w:pPr>
      <w:r w:rsidRPr="007642A1">
        <w:rPr>
          <w:b/>
          <w:i/>
          <w:iCs/>
          <w:color w:val="000000"/>
        </w:rPr>
        <w:t>Nota Explicativa</w:t>
      </w:r>
      <w:r w:rsidRPr="007642A1">
        <w:rPr>
          <w:i/>
          <w:iCs/>
          <w:color w:val="000000"/>
        </w:rPr>
        <w:t>: A possibilidade, ou não, de contratação de pessoas físicas deverá ser objeto de prévia análise e manifestação técnica por parte do órgão contratante, na fase de planejamento da contratação.</w:t>
      </w:r>
    </w:p>
    <w:p w14:paraId="1947B009" w14:textId="55A2A7B6" w:rsidR="00472524" w:rsidRPr="007642A1" w:rsidRDefault="00472524" w:rsidP="007642A1">
      <w:pPr>
        <w:pStyle w:val="Textodecomentrio"/>
        <w:shd w:val="clear" w:color="auto" w:fill="FFC000"/>
        <w:ind w:left="2268"/>
        <w:rPr>
          <w:i/>
          <w:iCs/>
          <w:color w:val="000000"/>
        </w:rPr>
      </w:pPr>
      <w:r w:rsidRPr="007642A1">
        <w:rPr>
          <w:b/>
          <w:i/>
          <w:iCs/>
          <w:color w:val="000000"/>
        </w:rPr>
        <w:t xml:space="preserve">Nota Explicativa </w:t>
      </w:r>
      <w:proofErr w:type="gramStart"/>
      <w:r w:rsidRPr="007642A1">
        <w:rPr>
          <w:b/>
          <w:i/>
          <w:iCs/>
          <w:color w:val="000000"/>
        </w:rPr>
        <w:t>2</w:t>
      </w:r>
      <w:proofErr w:type="gramEnd"/>
      <w:r w:rsidRPr="007642A1">
        <w:rPr>
          <w:i/>
          <w:iCs/>
          <w:color w:val="000000"/>
        </w:rPr>
        <w:t xml:space="preserve">: Quando a Administração (direta ou autárquica) executar recursos da União decorrentes de transferências voluntárias, deverá observar as regras da Instrução </w:t>
      </w:r>
      <w:r w:rsidRPr="007642A1">
        <w:rPr>
          <w:i/>
          <w:iCs/>
          <w:color w:val="000000"/>
        </w:rPr>
        <w:lastRenderedPageBreak/>
        <w:t>Normativa SEGES 116/2021, que estabelece procedimentos para a participação de pessoa física nas contratações públicas regidas pela Lei nº 14.133, de 2021.</w:t>
      </w:r>
    </w:p>
    <w:p w14:paraId="4BE4D02F" w14:textId="3332B22A" w:rsidR="00F53FA9" w:rsidRPr="00F53FA9" w:rsidRDefault="5AF4E053" w:rsidP="002710E9">
      <w:pPr>
        <w:pStyle w:val="Nivel2"/>
      </w:pPr>
      <w:r w:rsidRPr="001B2238">
        <w:rPr>
          <w:b/>
          <w:bCs/>
          <w:color w:val="auto"/>
        </w:rPr>
        <w:t>Empresário individual</w:t>
      </w:r>
      <w:r w:rsidRPr="001B2238">
        <w:rPr>
          <w:color w:val="auto"/>
        </w:rPr>
        <w:t xml:space="preserve">: inscrição no Registro Público de Empresas Mercantis, a cargo da Junta Comercial da respectiva sede; </w:t>
      </w:r>
    </w:p>
    <w:p w14:paraId="556FB7F0" w14:textId="6DC2E7AA" w:rsidR="00F53FA9" w:rsidRPr="00F53FA9" w:rsidRDefault="5AF4E053" w:rsidP="002710E9">
      <w:pPr>
        <w:pStyle w:val="Nivel2"/>
      </w:pPr>
      <w:r w:rsidRPr="001B2238">
        <w:rPr>
          <w:b/>
          <w:bCs/>
          <w:color w:val="auto"/>
        </w:rPr>
        <w:t>Microempreendedor Individual - MEI</w:t>
      </w:r>
      <w:r w:rsidRPr="001B2238">
        <w:rPr>
          <w:color w:val="auto"/>
        </w:rPr>
        <w:t xml:space="preserve">: Certificado da Condição de Microempreendedor Individual - CCMEI, cuja aceitação ficará condicionada à verificação da autenticidade no sítio </w:t>
      </w:r>
      <w:hyperlink r:id="rId49">
        <w:r w:rsidRPr="001B2238">
          <w:rPr>
            <w:rStyle w:val="Hyperlink"/>
            <w:color w:val="auto"/>
          </w:rPr>
          <w:t>https://www.gov.br/empresas-e-negocios/pt-br/empreendedor</w:t>
        </w:r>
      </w:hyperlink>
      <w:r w:rsidRPr="001B2238">
        <w:rPr>
          <w:color w:val="auto"/>
        </w:rPr>
        <w:t>;</w:t>
      </w:r>
    </w:p>
    <w:p w14:paraId="336BFE6A" w14:textId="77777777" w:rsidR="00573B28" w:rsidRDefault="7C90B181" w:rsidP="002710E9">
      <w:pPr>
        <w:pStyle w:val="Nivel2"/>
      </w:pPr>
      <w:r w:rsidRPr="001B2238">
        <w:rPr>
          <w:color w:val="auto"/>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678EE5B" w14:textId="77777777" w:rsidR="00472524" w:rsidRPr="007642A1" w:rsidRDefault="00472524" w:rsidP="007642A1">
      <w:pPr>
        <w:pStyle w:val="Textodecomentrio"/>
        <w:shd w:val="clear" w:color="auto" w:fill="FFC000"/>
        <w:ind w:left="2268"/>
        <w:rPr>
          <w:i/>
          <w:iCs/>
          <w:color w:val="000000"/>
        </w:rPr>
      </w:pPr>
      <w:r w:rsidRPr="007642A1">
        <w:rPr>
          <w:b/>
          <w:i/>
          <w:iCs/>
          <w:color w:val="000000"/>
        </w:rPr>
        <w:t>Nota Explicativa</w:t>
      </w:r>
      <w:r w:rsidRPr="007642A1">
        <w:rPr>
          <w:i/>
          <w:iCs/>
          <w:color w:val="000000"/>
        </w:rPr>
        <w:t>: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785CF01F" w14:textId="77777777" w:rsidR="00472524" w:rsidRPr="007642A1" w:rsidRDefault="00472524" w:rsidP="007642A1">
      <w:pPr>
        <w:pStyle w:val="Textodecomentrio"/>
        <w:shd w:val="clear" w:color="auto" w:fill="FFC000"/>
        <w:ind w:left="2268"/>
        <w:rPr>
          <w:i/>
          <w:iCs/>
          <w:color w:val="000000"/>
        </w:rPr>
      </w:pPr>
      <w:r w:rsidRPr="007642A1">
        <w:rPr>
          <w:i/>
          <w:iCs/>
          <w:color w:val="000000"/>
        </w:rPr>
        <w:t xml:space="preserve">Posteriormente, </w:t>
      </w:r>
      <w:proofErr w:type="gramStart"/>
      <w:r w:rsidRPr="007642A1">
        <w:rPr>
          <w:i/>
          <w:iCs/>
          <w:color w:val="000000"/>
        </w:rPr>
        <w:t>o inciso VI</w:t>
      </w:r>
      <w:proofErr w:type="gramEnd"/>
      <w:r w:rsidRPr="007642A1">
        <w:rPr>
          <w:i/>
          <w:iCs/>
          <w:color w:val="000000"/>
        </w:rPr>
        <w:t>, alíneas “a” e “b”, art. 20, da Lei nº 14.382, de 27 de junho de 2022, revogou as disposições sobre EIRELI constantes do inciso VI do caput do art. 44 e do Título I-A do Livro II da Parte Especial do Código Civil (Lei nº 10.406, de 10 de janeiro de 2002).</w:t>
      </w:r>
    </w:p>
    <w:p w14:paraId="6C54EF3C" w14:textId="51586D8F" w:rsidR="00472524" w:rsidRPr="007642A1" w:rsidRDefault="00472524" w:rsidP="007642A1">
      <w:pPr>
        <w:pStyle w:val="Textodecomentrio"/>
        <w:shd w:val="clear" w:color="auto" w:fill="FFC000"/>
        <w:ind w:left="2268"/>
        <w:rPr>
          <w:i/>
          <w:iCs/>
          <w:color w:val="000000"/>
        </w:rPr>
      </w:pPr>
      <w:r w:rsidRPr="007642A1">
        <w:rPr>
          <w:i/>
          <w:iCs/>
          <w:color w:val="000000"/>
        </w:rPr>
        <w:t>Diante dessa situação, orientamos os agentes de contratação e pregoeiros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171CA382" w14:textId="100C9ACD" w:rsidR="00573B28" w:rsidRPr="007E40DB" w:rsidRDefault="3BA95684" w:rsidP="002710E9">
      <w:pPr>
        <w:pStyle w:val="Nivel2"/>
      </w:pPr>
      <w:r w:rsidRPr="001B2238">
        <w:rPr>
          <w:b/>
          <w:bCs/>
          <w:color w:val="auto"/>
        </w:rPr>
        <w:t>Sociedade empresária estrangeira</w:t>
      </w:r>
      <w:r w:rsidRPr="001B2238">
        <w:rPr>
          <w:color w:val="auto"/>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0B9645B" w14:textId="77777777" w:rsidR="00573B28" w:rsidRPr="007E40DB" w:rsidRDefault="7C90B181" w:rsidP="002710E9">
      <w:pPr>
        <w:pStyle w:val="Nivel2"/>
      </w:pPr>
      <w:r w:rsidRPr="001B2238">
        <w:rPr>
          <w:b/>
          <w:bCs/>
          <w:color w:val="auto"/>
        </w:rPr>
        <w:t>Sociedade simples</w:t>
      </w:r>
      <w:r w:rsidRPr="001B2238">
        <w:rPr>
          <w:color w:val="auto"/>
        </w:rPr>
        <w:t>: inscrição do ato constitutivo no Registro Civil de Pessoas Jurídicas do local de sua sede, acompanhada de documento comprobatório de seus administradores;</w:t>
      </w:r>
    </w:p>
    <w:p w14:paraId="234BBE64" w14:textId="5C9FF84A" w:rsidR="00573B28" w:rsidRPr="001B2238" w:rsidRDefault="7C90B181" w:rsidP="002710E9">
      <w:pPr>
        <w:pStyle w:val="Nivel2"/>
        <w:rPr>
          <w:color w:val="auto"/>
        </w:rPr>
      </w:pPr>
      <w:r w:rsidRPr="001B2238">
        <w:rPr>
          <w:b/>
          <w:bCs/>
          <w:color w:val="auto"/>
        </w:rPr>
        <w:t>Filial, sucursal ou agência de sociedade simples ou empresária</w:t>
      </w:r>
      <w:r w:rsidRPr="001B2238">
        <w:rPr>
          <w:color w:val="auto"/>
        </w:rPr>
        <w:t xml:space="preserve">: inscrição do ato constitutivo da filial, sucursal ou agência da sociedade simples ou empresária, respectivamente, no Registro Civil das Pessoas Jurídicas ou no Registro Público de Empresas </w:t>
      </w:r>
      <w:bookmarkStart w:id="4" w:name="_Int_ySfCXwr4"/>
      <w:r w:rsidRPr="001B2238">
        <w:rPr>
          <w:color w:val="auto"/>
        </w:rPr>
        <w:t>Mercantis onde</w:t>
      </w:r>
      <w:bookmarkEnd w:id="4"/>
      <w:r w:rsidRPr="001B2238">
        <w:rPr>
          <w:color w:val="auto"/>
        </w:rPr>
        <w:t xml:space="preserve"> </w:t>
      </w:r>
      <w:proofErr w:type="gramStart"/>
      <w:r w:rsidRPr="001B2238">
        <w:rPr>
          <w:color w:val="auto"/>
        </w:rPr>
        <w:t>opera,</w:t>
      </w:r>
      <w:proofErr w:type="gramEnd"/>
      <w:r w:rsidRPr="001B2238">
        <w:rPr>
          <w:color w:val="auto"/>
        </w:rPr>
        <w:t xml:space="preserve"> com averbação no Registro onde tem sede a matriz</w:t>
      </w:r>
      <w:r w:rsidR="001B2238">
        <w:rPr>
          <w:color w:val="auto"/>
        </w:rPr>
        <w:t>.</w:t>
      </w:r>
    </w:p>
    <w:p w14:paraId="74FD2285" w14:textId="77777777" w:rsidR="00472524" w:rsidRDefault="7C90B181" w:rsidP="002710E9">
      <w:pPr>
        <w:pStyle w:val="Nivel2"/>
      </w:pPr>
      <w:r w:rsidRPr="001B2238">
        <w:rPr>
          <w:b/>
          <w:bCs/>
          <w:color w:val="auto"/>
        </w:rPr>
        <w:t>Sociedade cooperativa</w:t>
      </w:r>
      <w:r w:rsidRPr="001B2238">
        <w:rPr>
          <w:color w:val="auto"/>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CD69868" w14:textId="2E224393" w:rsidR="00573B28" w:rsidRPr="00472524" w:rsidRDefault="7C90B181" w:rsidP="002710E9">
      <w:pPr>
        <w:pStyle w:val="Nivel2"/>
      </w:pPr>
      <w:r w:rsidRPr="00472524">
        <w:rPr>
          <w:b/>
          <w:bCs/>
        </w:rPr>
        <w:t>Ato de autorização</w:t>
      </w:r>
      <w:r w:rsidRPr="00472524">
        <w:t xml:space="preserve"> para o exercício da atividade </w:t>
      </w:r>
      <w:proofErr w:type="gramStart"/>
      <w:r w:rsidRPr="00472524">
        <w:t>de ...</w:t>
      </w:r>
      <w:proofErr w:type="gramEnd"/>
      <w:r w:rsidRPr="00472524">
        <w:t xml:space="preserve">......... (especificar a atividade contratada sujeita à autorização), expedido </w:t>
      </w:r>
      <w:proofErr w:type="gramStart"/>
      <w:r w:rsidRPr="00472524">
        <w:t>por ...</w:t>
      </w:r>
      <w:proofErr w:type="gramEnd"/>
      <w:r w:rsidRPr="00472524">
        <w:t xml:space="preserve">.... (especificar o órgão competente) nos termos do </w:t>
      </w:r>
      <w:proofErr w:type="gramStart"/>
      <w:r w:rsidRPr="00472524">
        <w:t>art. ...</w:t>
      </w:r>
      <w:proofErr w:type="gramEnd"/>
      <w:r w:rsidRPr="00472524">
        <w:t xml:space="preserve">.. </w:t>
      </w:r>
      <w:proofErr w:type="gramStart"/>
      <w:r w:rsidRPr="00472524">
        <w:t>da</w:t>
      </w:r>
      <w:proofErr w:type="gramEnd"/>
      <w:r w:rsidRPr="00472524">
        <w:t xml:space="preserve"> (Lei/Decreto) n° ........</w:t>
      </w:r>
    </w:p>
    <w:p w14:paraId="34B45273" w14:textId="4607693C" w:rsidR="00573B28" w:rsidRPr="007642A1" w:rsidRDefault="00472524" w:rsidP="007642A1">
      <w:pPr>
        <w:pStyle w:val="Textodecomentrio"/>
        <w:shd w:val="clear" w:color="auto" w:fill="FFC000"/>
        <w:ind w:left="2268"/>
        <w:rPr>
          <w:i/>
          <w:iCs/>
          <w:color w:val="000000"/>
        </w:rPr>
      </w:pPr>
      <w:r w:rsidRPr="007642A1">
        <w:rPr>
          <w:b/>
          <w:i/>
          <w:iCs/>
          <w:color w:val="000000"/>
        </w:rPr>
        <w:t>Nota Explicativa</w:t>
      </w:r>
      <w:r w:rsidRPr="007642A1">
        <w:rPr>
          <w:i/>
          <w:iCs/>
          <w:color w:val="000000"/>
        </w:rPr>
        <w:t xml:space="preserve">: O subitem 8.12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w:t>
      </w:r>
      <w:proofErr w:type="gramStart"/>
      <w:r w:rsidRPr="007642A1">
        <w:rPr>
          <w:i/>
          <w:iCs/>
          <w:color w:val="000000"/>
        </w:rPr>
        <w:t>deverão</w:t>
      </w:r>
      <w:proofErr w:type="gramEnd"/>
      <w:r w:rsidRPr="007642A1">
        <w:rPr>
          <w:i/>
          <w:iCs/>
          <w:color w:val="000000"/>
        </w:rPr>
        <w:t xml:space="preserve"> ser especificados o documento a ser apresentado, o órgão competente para expedi-lo e o respectivo fundamento legal. </w:t>
      </w:r>
      <w:r w:rsidR="7C90B181" w:rsidRPr="007642A1">
        <w:rPr>
          <w:i/>
          <w:iCs/>
          <w:color w:val="000000"/>
        </w:rPr>
        <w:t>Os documentos apresentados deverão estar acompanhados de todas as alterações ou da consolidação respectiva.</w:t>
      </w:r>
    </w:p>
    <w:p w14:paraId="04CBC279" w14:textId="77777777" w:rsidR="00573B28" w:rsidRPr="007E40DB" w:rsidRDefault="00573B28" w:rsidP="005D6C59">
      <w:pPr>
        <w:pStyle w:val="Nvel01-SemNumerao"/>
      </w:pPr>
      <w:r w:rsidRPr="007E40DB">
        <w:lastRenderedPageBreak/>
        <w:t xml:space="preserve">Habilitação fiscal, social e </w:t>
      </w:r>
      <w:proofErr w:type="gramStart"/>
      <w:r w:rsidRPr="007E40DB">
        <w:t>trabalhista</w:t>
      </w:r>
      <w:proofErr w:type="gramEnd"/>
    </w:p>
    <w:p w14:paraId="09D5BF38" w14:textId="77777777" w:rsidR="008F7EDD" w:rsidRDefault="7C90B181" w:rsidP="002710E9">
      <w:pPr>
        <w:pStyle w:val="Nivel2"/>
      </w:pPr>
      <w:r w:rsidRPr="001B2238">
        <w:rPr>
          <w:color w:val="auto"/>
        </w:rPr>
        <w:t>Prova de inscrição no Cadastro Nacional de Pessoas Jurídicas ou no Cadastro de Pessoas Físicas, conforme o caso;</w:t>
      </w:r>
    </w:p>
    <w:p w14:paraId="1B4399E5" w14:textId="2EDB474B" w:rsidR="008F7EDD" w:rsidRDefault="008F7EDD" w:rsidP="002710E9">
      <w:pPr>
        <w:pStyle w:val="Nivel2"/>
      </w:pPr>
      <w:r w:rsidRPr="001B2238">
        <w:rPr>
          <w:color w:val="auto"/>
        </w:rPr>
        <w:t xml:space="preserve">Prova de inscrição no cadastro de contribuintes estadual e/ou municipal, se </w:t>
      </w:r>
      <w:proofErr w:type="gramStart"/>
      <w:r w:rsidRPr="001B2238">
        <w:rPr>
          <w:color w:val="auto"/>
        </w:rPr>
        <w:t>houver,</w:t>
      </w:r>
      <w:proofErr w:type="gramEnd"/>
      <w:r w:rsidRPr="001B2238">
        <w:rPr>
          <w:color w:val="auto"/>
        </w:rPr>
        <w:t xml:space="preserve"> relativo ao domicílio ou sede do licitante, pertinente ao seu ramo de atividade e compatível com o objeto contratual;</w:t>
      </w:r>
    </w:p>
    <w:p w14:paraId="2D4ADF77" w14:textId="07D81957" w:rsidR="008F7EDD" w:rsidRDefault="008F7EDD" w:rsidP="002710E9">
      <w:pPr>
        <w:pStyle w:val="Nivel2"/>
      </w:pPr>
      <w:r w:rsidRPr="001B2238">
        <w:rPr>
          <w:color w:val="auto"/>
        </w:rPr>
        <w:t>Prova de regularidade para com as Fazendas federal, estadual/distrital e Municipal do domicílio ou sede do licitante, ou outra equivalente, na forma da lei;</w:t>
      </w:r>
    </w:p>
    <w:p w14:paraId="69202ACF" w14:textId="68157C04" w:rsidR="00573B28" w:rsidRPr="007E40DB" w:rsidRDefault="7C90B181" w:rsidP="002710E9">
      <w:pPr>
        <w:pStyle w:val="Nivel2"/>
      </w:pPr>
      <w:r w:rsidRPr="001B2238">
        <w:rPr>
          <w:color w:val="auto"/>
        </w:rPr>
        <w:t>Prova de regularidade com o Fundo de Garantia do Tempo de Serviço (FGTS);</w:t>
      </w:r>
    </w:p>
    <w:p w14:paraId="12172E3B" w14:textId="64AF8A5E" w:rsidR="00573B28" w:rsidRPr="008F7EDD" w:rsidRDefault="7C90B181" w:rsidP="002710E9">
      <w:pPr>
        <w:pStyle w:val="Nivel2"/>
        <w:rPr>
          <w:rStyle w:val="Hyperlink"/>
          <w:color w:val="auto"/>
          <w:u w:val="none"/>
        </w:rPr>
      </w:pPr>
      <w:r w:rsidRPr="001B2238">
        <w:rPr>
          <w:color w:val="auto"/>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50">
        <w:r w:rsidRPr="58A0B14B">
          <w:rPr>
            <w:rStyle w:val="Hyperlink"/>
          </w:rPr>
          <w:t xml:space="preserve">Decreto-Lei nº 5.452, de 1º de maio de </w:t>
        </w:r>
        <w:proofErr w:type="gramStart"/>
        <w:r w:rsidRPr="58A0B14B">
          <w:rPr>
            <w:rStyle w:val="Hyperlink"/>
          </w:rPr>
          <w:t>1943;</w:t>
        </w:r>
        <w:proofErr w:type="gramEnd"/>
      </w:hyperlink>
    </w:p>
    <w:p w14:paraId="0850D4C8" w14:textId="6F1A355C" w:rsidR="008F7EDD" w:rsidRPr="001C352B" w:rsidRDefault="008F7EDD" w:rsidP="002710E9">
      <w:pPr>
        <w:pStyle w:val="Nivel2"/>
      </w:pPr>
      <w:r w:rsidRPr="001B2238">
        <w:rPr>
          <w:color w:val="auto"/>
        </w:rPr>
        <w:t>Declaração expressa de que o licitante não emprega trabalhador menor nas situações previstas no inciso XXXIII do art. 7º da Constituição da República.</w:t>
      </w:r>
    </w:p>
    <w:p w14:paraId="58555ECE" w14:textId="36D676FF" w:rsidR="00573B28" w:rsidRPr="001C352B" w:rsidRDefault="7C90B181" w:rsidP="002710E9">
      <w:pPr>
        <w:pStyle w:val="Nivel2"/>
      </w:pPr>
      <w:r w:rsidRPr="001B2238">
        <w:rPr>
          <w:color w:val="auto"/>
        </w:rPr>
        <w:t xml:space="preserve">Caso o </w:t>
      </w:r>
      <w:r w:rsidR="001B2238">
        <w:rPr>
          <w:color w:val="auto"/>
        </w:rPr>
        <w:t xml:space="preserve">prestador de </w:t>
      </w:r>
      <w:proofErr w:type="spellStart"/>
      <w:r w:rsidR="001B2238">
        <w:rPr>
          <w:color w:val="auto"/>
        </w:rPr>
        <w:t>seviços</w:t>
      </w:r>
      <w:proofErr w:type="spellEnd"/>
      <w:r w:rsidRPr="001B2238">
        <w:rPr>
          <w:color w:val="auto"/>
        </w:rPr>
        <w:t xml:space="preserve"> seja considerado isento dos tributos </w:t>
      </w:r>
      <w:r w:rsidRPr="008F7EDD">
        <w:rPr>
          <w:i/>
          <w:iCs/>
        </w:rPr>
        <w:t>[Estadual/Distrital]</w:t>
      </w:r>
      <w:r w:rsidRPr="008F7EDD">
        <w:t xml:space="preserve"> ou </w:t>
      </w:r>
      <w:r w:rsidRPr="008F7EDD">
        <w:rPr>
          <w:i/>
          <w:iCs/>
        </w:rPr>
        <w:t>[Municipal/Distrital]</w:t>
      </w:r>
      <w:r w:rsidRPr="008F7EDD">
        <w:t xml:space="preserve"> </w:t>
      </w:r>
      <w:r w:rsidRPr="001B2238">
        <w:rPr>
          <w:color w:val="auto"/>
        </w:rPr>
        <w:t>relacionados ao objeto contratual, deverá comprovar tal condição mediante a apresentação de declaração da Fazenda respectiva do seu domicílio ou sede, ou outra equivalente, na forma da lei</w:t>
      </w:r>
      <w:r w:rsidRPr="58A0B14B">
        <w:t>.</w:t>
      </w:r>
    </w:p>
    <w:p w14:paraId="5E22E2CB" w14:textId="0EDE29DE" w:rsidR="00573B28" w:rsidRDefault="7C90B181" w:rsidP="002710E9">
      <w:pPr>
        <w:pStyle w:val="Nivel2"/>
      </w:pPr>
      <w:bookmarkStart w:id="5" w:name="_Hlk121934117"/>
      <w:r w:rsidRPr="001B2238">
        <w:rPr>
          <w:color w:val="auto"/>
        </w:rPr>
        <w:t>O fornecedor enquadrado como microempreendedor individual que pretenda auferir os benefícios do tratamento diferenciado previstos na Lei Complementar n. 123, de 2006, estará dispensado da prova de inscrição nos cadastros de contribuintes estadual e municipal</w:t>
      </w:r>
      <w:r>
        <w:t>.</w:t>
      </w:r>
    </w:p>
    <w:p w14:paraId="648A6527" w14:textId="73B25DD1" w:rsidR="008F7EDD" w:rsidRPr="007642A1" w:rsidRDefault="008F7EDD" w:rsidP="007642A1">
      <w:pPr>
        <w:pStyle w:val="Textodecomentrio"/>
        <w:shd w:val="clear" w:color="auto" w:fill="FFC000"/>
        <w:ind w:left="2268"/>
        <w:rPr>
          <w:i/>
          <w:iCs/>
          <w:color w:val="000000"/>
        </w:rPr>
      </w:pPr>
      <w:r w:rsidRPr="007642A1">
        <w:rPr>
          <w:b/>
          <w:i/>
          <w:iCs/>
          <w:color w:val="000000"/>
        </w:rPr>
        <w:t>Nota Explicativa</w:t>
      </w:r>
      <w:r w:rsidRPr="007642A1">
        <w:rPr>
          <w:i/>
          <w:iCs/>
          <w:color w:val="000000"/>
        </w:rPr>
        <w:t>: A apresentação do Certificado de Condição de Microempreendedor Individual – CCMEI supre as exigências de inscrição nos cadastros fiscais, na medida em que essas informações constam no próprio Certificado.</w:t>
      </w:r>
    </w:p>
    <w:bookmarkEnd w:id="5"/>
    <w:p w14:paraId="32CEDBB2" w14:textId="49D118EF" w:rsidR="00573B28" w:rsidRDefault="00573B28" w:rsidP="005D6C59">
      <w:pPr>
        <w:pStyle w:val="Nvel01-SemNumerao"/>
      </w:pPr>
      <w:r w:rsidRPr="007E40DB">
        <w:t>Qualificação Econômico-Financeira</w:t>
      </w:r>
    </w:p>
    <w:p w14:paraId="3F8F27B4" w14:textId="18EB0148" w:rsidR="004D76B2" w:rsidRDefault="004D76B2" w:rsidP="004D76B2">
      <w:pPr>
        <w:pStyle w:val="Textodecomentrio"/>
        <w:shd w:val="clear" w:color="auto" w:fill="FFC000"/>
        <w:ind w:left="2268"/>
        <w:jc w:val="center"/>
        <w:rPr>
          <w:b/>
          <w:bCs/>
          <w:i/>
          <w:iCs/>
          <w:color w:val="000000"/>
        </w:rPr>
      </w:pPr>
      <w:r>
        <w:rPr>
          <w:b/>
          <w:bCs/>
          <w:i/>
          <w:iCs/>
          <w:color w:val="000000"/>
        </w:rPr>
        <w:t>ATENÇÃO. MUITO CUIDADO AQUI!</w:t>
      </w:r>
    </w:p>
    <w:p w14:paraId="71F2F4DC" w14:textId="77777777" w:rsidR="004D76B2" w:rsidRDefault="004D76B2" w:rsidP="004D76B2">
      <w:pPr>
        <w:pStyle w:val="Textodecomentrio"/>
        <w:shd w:val="clear" w:color="auto" w:fill="FFC000"/>
        <w:ind w:left="2268"/>
        <w:rPr>
          <w:b/>
          <w:bCs/>
          <w:i/>
          <w:iCs/>
          <w:color w:val="000000"/>
        </w:rPr>
      </w:pPr>
    </w:p>
    <w:p w14:paraId="4E6B9429" w14:textId="77777777" w:rsidR="00636390" w:rsidRDefault="004D76B2" w:rsidP="004D76B2">
      <w:pPr>
        <w:pStyle w:val="Textodecomentrio"/>
        <w:shd w:val="clear" w:color="auto" w:fill="FFC000"/>
        <w:ind w:left="2268"/>
        <w:rPr>
          <w:i/>
          <w:iCs/>
          <w:color w:val="000000"/>
        </w:rPr>
      </w:pPr>
      <w:r>
        <w:rPr>
          <w:b/>
          <w:bCs/>
          <w:i/>
          <w:iCs/>
          <w:color w:val="000000"/>
        </w:rPr>
        <w:t xml:space="preserve">Nota Explicativa </w:t>
      </w:r>
      <w:proofErr w:type="gramStart"/>
      <w:r>
        <w:rPr>
          <w:b/>
          <w:bCs/>
          <w:i/>
          <w:iCs/>
          <w:color w:val="000000"/>
        </w:rPr>
        <w:t>1</w:t>
      </w:r>
      <w:proofErr w:type="gramEnd"/>
      <w:r>
        <w:rPr>
          <w:b/>
          <w:bCs/>
          <w:i/>
          <w:iCs/>
          <w:color w:val="000000"/>
        </w:rPr>
        <w:t xml:space="preserve">: </w:t>
      </w:r>
      <w:r w:rsidRPr="004D76B2">
        <w:rPr>
          <w:i/>
          <w:iCs/>
          <w:color w:val="000000"/>
          <w:u w:val="single"/>
        </w:rPr>
        <w:t>A Administração deve examinar, diante do caso concreto, se o objeto da contratação demanda a exigência de todos os requisitos de habilitação apresentados neste modelo</w:t>
      </w:r>
      <w:r>
        <w:rPr>
          <w:i/>
          <w:iCs/>
          <w:color w:val="000000"/>
        </w:rPr>
        <w:t xml:space="preserve">,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w:t>
      </w:r>
    </w:p>
    <w:p w14:paraId="58A4C20D" w14:textId="101FCDAD" w:rsidR="004D76B2" w:rsidRDefault="004D76B2" w:rsidP="004D76B2">
      <w:pPr>
        <w:pStyle w:val="Textodecomentrio"/>
        <w:shd w:val="clear" w:color="auto" w:fill="FFC000"/>
        <w:ind w:left="2268"/>
      </w:pPr>
      <w:r w:rsidRPr="004D76B2">
        <w:rPr>
          <w:i/>
          <w:iCs/>
          <w:color w:val="000000"/>
          <w:u w:val="single"/>
        </w:rPr>
        <w:t>Conforme Nota Explicativa do início deste tópico</w:t>
      </w:r>
      <w:r>
        <w:rPr>
          <w:i/>
          <w:iCs/>
          <w:color w:val="000000"/>
        </w:rPr>
        <w:t xml:space="preserve">, a exigência de qualificação técnica e econômica nas circunstâncias previstas no </w:t>
      </w:r>
      <w:hyperlink r:id="rId51" w:anchor="art70" w:history="1">
        <w:r w:rsidRPr="00502854">
          <w:rPr>
            <w:rStyle w:val="Hyperlink"/>
            <w:i/>
            <w:iCs/>
          </w:rPr>
          <w:t>art. 70, III da Lei n.º 14.133, de 2021</w:t>
        </w:r>
      </w:hyperlink>
      <w:r>
        <w:rPr>
          <w:i/>
          <w:iCs/>
          <w:color w:val="000000"/>
        </w:rPr>
        <w:t xml:space="preserve">, deve ser </w:t>
      </w:r>
      <w:r w:rsidRPr="004D76B2">
        <w:rPr>
          <w:b/>
          <w:i/>
          <w:iCs/>
          <w:color w:val="000000"/>
        </w:rPr>
        <w:t>excepcional e justificada</w:t>
      </w:r>
      <w:r>
        <w:rPr>
          <w:i/>
          <w:iCs/>
          <w:color w:val="000000"/>
        </w:rPr>
        <w:t xml:space="preserve">, à luz do </w:t>
      </w:r>
      <w:hyperlink r:id="rId52" w:history="1">
        <w:r w:rsidRPr="00502854">
          <w:rPr>
            <w:rStyle w:val="Hyperlink"/>
            <w:i/>
            <w:iCs/>
          </w:rPr>
          <w:t xml:space="preserve">art. 37, XXI, da Constituição </w:t>
        </w:r>
        <w:proofErr w:type="gramStart"/>
        <w:r w:rsidRPr="00502854">
          <w:rPr>
            <w:rStyle w:val="Hyperlink"/>
            <w:i/>
            <w:iCs/>
          </w:rPr>
          <w:t>Federal.</w:t>
        </w:r>
        <w:proofErr w:type="gramEnd"/>
      </w:hyperlink>
    </w:p>
    <w:p w14:paraId="2F222517" w14:textId="77777777" w:rsidR="00636390" w:rsidRDefault="00636390" w:rsidP="004D76B2">
      <w:pPr>
        <w:pStyle w:val="Textodecomentrio"/>
        <w:shd w:val="clear" w:color="auto" w:fill="FFC000"/>
        <w:ind w:left="2268"/>
        <w:rPr>
          <w:b/>
          <w:i/>
          <w:iCs/>
          <w:color w:val="000000"/>
        </w:rPr>
      </w:pPr>
    </w:p>
    <w:p w14:paraId="75B66ACA" w14:textId="43B540CB" w:rsidR="004D76B2" w:rsidRPr="004D76B2" w:rsidRDefault="004D76B2" w:rsidP="004D76B2">
      <w:pPr>
        <w:pStyle w:val="Textodecomentrio"/>
        <w:shd w:val="clear" w:color="auto" w:fill="FFC000"/>
        <w:ind w:left="2268"/>
        <w:rPr>
          <w:i/>
          <w:iCs/>
          <w:color w:val="000000"/>
        </w:rPr>
      </w:pPr>
      <w:r w:rsidRPr="004D76B2">
        <w:rPr>
          <w:b/>
          <w:i/>
          <w:iCs/>
          <w:color w:val="000000"/>
        </w:rPr>
        <w:t xml:space="preserve">Nota Explicativa </w:t>
      </w:r>
      <w:proofErr w:type="gramStart"/>
      <w:r w:rsidRPr="004D76B2">
        <w:rPr>
          <w:b/>
          <w:i/>
          <w:iCs/>
          <w:color w:val="000000"/>
        </w:rPr>
        <w:t>2</w:t>
      </w:r>
      <w:proofErr w:type="gramEnd"/>
      <w:r w:rsidRPr="004D76B2">
        <w:rPr>
          <w:b/>
          <w:i/>
          <w:iCs/>
          <w:color w:val="000000"/>
        </w:rPr>
        <w:t xml:space="preserve">: </w:t>
      </w:r>
      <w:r w:rsidRPr="004D76B2">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p w14:paraId="18677BE0" w14:textId="5F8687DB" w:rsidR="004D76B2" w:rsidRPr="004D76B2" w:rsidRDefault="7C90B181" w:rsidP="002710E9">
      <w:pPr>
        <w:pStyle w:val="Nivel2"/>
      </w:pPr>
      <w:proofErr w:type="gramStart"/>
      <w:r w:rsidRPr="001B2238">
        <w:rPr>
          <w:color w:val="auto"/>
        </w:rPr>
        <w:t>certidão</w:t>
      </w:r>
      <w:proofErr w:type="gramEnd"/>
      <w:r w:rsidRPr="001B2238">
        <w:rPr>
          <w:color w:val="auto"/>
        </w:rPr>
        <w:t xml:space="preserve"> negativa de falência expedida pelo distribuidor da sede do fornecedor - Lei nº 14.133, de 2021, art. 69, </w:t>
      </w:r>
      <w:r w:rsidRPr="001B2238">
        <w:rPr>
          <w:i/>
          <w:iCs/>
          <w:color w:val="auto"/>
        </w:rPr>
        <w:t>caput</w:t>
      </w:r>
      <w:r w:rsidRPr="001B2238">
        <w:rPr>
          <w:color w:val="auto"/>
        </w:rPr>
        <w:t>, inciso II)</w:t>
      </w:r>
      <w:r>
        <w:t>;</w:t>
      </w:r>
    </w:p>
    <w:p w14:paraId="1807725C" w14:textId="75D19AF9" w:rsidR="007642A1" w:rsidRDefault="004D76B2" w:rsidP="001B2238">
      <w:pPr>
        <w:pStyle w:val="Nivel3"/>
      </w:pPr>
      <w:r w:rsidRPr="001B2238">
        <w:lastRenderedPageBreak/>
        <w:t>Na hipótese em que a certidão for positiva, caso a empresa se encontre em recuperação judicial ou extrajudicial, deve o licitante apresentar comprovante da homologação/deferimento, pelo juízo competente, do plano de recuperação em vigor</w:t>
      </w:r>
      <w:r w:rsidRPr="007642A1">
        <w:t xml:space="preserve">. </w:t>
      </w:r>
    </w:p>
    <w:p w14:paraId="608B81CB" w14:textId="2E970E3B" w:rsidR="00D23265" w:rsidRPr="00D23265" w:rsidRDefault="00D23265" w:rsidP="002710E9">
      <w:pPr>
        <w:pStyle w:val="Nivel2"/>
        <w:rPr>
          <w:rStyle w:val="eop"/>
        </w:rPr>
      </w:pPr>
      <w:r w:rsidRPr="001B2238">
        <w:rPr>
          <w:rStyle w:val="normaltextrun"/>
          <w:color w:val="auto"/>
        </w:rPr>
        <w:t xml:space="preserve">Balanço patrimonial, demonstração de resultado de exercício e demais demonstrações contábeis dos </w:t>
      </w:r>
      <w:proofErr w:type="gramStart"/>
      <w:r w:rsidRPr="001B2238">
        <w:rPr>
          <w:rStyle w:val="normaltextrun"/>
          <w:color w:val="auto"/>
        </w:rPr>
        <w:t>2</w:t>
      </w:r>
      <w:proofErr w:type="gramEnd"/>
      <w:r w:rsidRPr="001B2238">
        <w:rPr>
          <w:rStyle w:val="normaltextrun"/>
          <w:color w:val="auto"/>
        </w:rPr>
        <w:t xml:space="preserve"> (dois) últimos exercícios sociais, comprovando</w:t>
      </w:r>
      <w:r w:rsidR="4FEDC764" w:rsidRPr="58A0B14B">
        <w:rPr>
          <w:rStyle w:val="normaltextrun"/>
        </w:rPr>
        <w:t>: </w:t>
      </w:r>
    </w:p>
    <w:p w14:paraId="0234E153" w14:textId="77777777" w:rsidR="00D23265" w:rsidRPr="00762DC9" w:rsidRDefault="00D23265" w:rsidP="001B2238">
      <w:pPr>
        <w:pStyle w:val="Nivel3"/>
        <w:rPr>
          <w:rStyle w:val="normaltextrun"/>
        </w:rPr>
      </w:pPr>
      <w:proofErr w:type="gramStart"/>
      <w:r w:rsidRPr="001B2238">
        <w:rPr>
          <w:rStyle w:val="normaltextrun"/>
        </w:rPr>
        <w:t>índices</w:t>
      </w:r>
      <w:proofErr w:type="gramEnd"/>
      <w:r w:rsidRPr="001B2238">
        <w:rPr>
          <w:rStyle w:val="normaltextrun"/>
        </w:rPr>
        <w:t xml:space="preserve"> de Liquidez Geral (LG), Liquidez Corrente (LC), e Solvência Geral (SG) superiores a 1 (um)</w:t>
      </w:r>
      <w:r w:rsidRPr="00762DC9">
        <w:rPr>
          <w:rStyle w:val="normaltextrun"/>
        </w:rPr>
        <w:t xml:space="preserve">; </w:t>
      </w:r>
    </w:p>
    <w:p w14:paraId="115A0E12" w14:textId="516ED68A" w:rsidR="00D23265" w:rsidRPr="00762DC9" w:rsidRDefault="00D23265" w:rsidP="001B2238">
      <w:pPr>
        <w:pStyle w:val="Nivel3"/>
        <w:rPr>
          <w:rStyle w:val="normaltextrun"/>
        </w:rPr>
      </w:pPr>
      <w:r w:rsidRPr="001B2238">
        <w:rPr>
          <w:rStyle w:val="normaltextrun"/>
        </w:rPr>
        <w:t>As empresas criadas no exercício financeiro da licitação deverão atender a todas as exigências da habilitação e poderão substituir os demonstrativos contábeis pelo balanço de abertura</w:t>
      </w:r>
      <w:r w:rsidR="05F2E259" w:rsidRPr="00762DC9">
        <w:rPr>
          <w:rStyle w:val="normaltextrun"/>
        </w:rPr>
        <w:t xml:space="preserve">; </w:t>
      </w:r>
      <w:proofErr w:type="gramStart"/>
      <w:r w:rsidR="05F2E259" w:rsidRPr="001B2238">
        <w:rPr>
          <w:rStyle w:val="normaltextrun"/>
        </w:rPr>
        <w:t>e</w:t>
      </w:r>
      <w:proofErr w:type="gramEnd"/>
    </w:p>
    <w:p w14:paraId="12B4BD18" w14:textId="3777FE0D" w:rsidR="00D23265" w:rsidRPr="00762DC9" w:rsidRDefault="00D23265" w:rsidP="001B2238">
      <w:pPr>
        <w:pStyle w:val="Nivel3"/>
        <w:rPr>
          <w:rStyle w:val="eop"/>
        </w:rPr>
      </w:pPr>
      <w:r w:rsidRPr="001B2238">
        <w:rPr>
          <w:rStyle w:val="normaltextrun"/>
        </w:rPr>
        <w:t xml:space="preserve">Os documentos referidos acima limitar-se-ão ao último exercício no caso de a pessoa jurídica ter sido constituída há menos de </w:t>
      </w:r>
      <w:proofErr w:type="gramStart"/>
      <w:r w:rsidRPr="001B2238">
        <w:rPr>
          <w:rStyle w:val="normaltextrun"/>
        </w:rPr>
        <w:t>2</w:t>
      </w:r>
      <w:proofErr w:type="gramEnd"/>
      <w:r w:rsidRPr="001B2238">
        <w:rPr>
          <w:rStyle w:val="normaltextrun"/>
        </w:rPr>
        <w:t xml:space="preserve"> (dois) anos</w:t>
      </w:r>
      <w:r w:rsidRPr="00762DC9">
        <w:rPr>
          <w:rStyle w:val="normaltextrun"/>
        </w:rPr>
        <w:t>.</w:t>
      </w:r>
      <w:r w:rsidRPr="00762DC9">
        <w:rPr>
          <w:rStyle w:val="eop"/>
        </w:rPr>
        <w:t> </w:t>
      </w:r>
    </w:p>
    <w:p w14:paraId="28F65DA0" w14:textId="6D34BB80" w:rsidR="1AA0B9CD" w:rsidRPr="00762DC9" w:rsidRDefault="1AA0B9CD" w:rsidP="001B2238">
      <w:pPr>
        <w:pStyle w:val="Nivel3"/>
        <w:rPr>
          <w:rStyle w:val="eop"/>
          <w:rFonts w:eastAsia="MS Mincho"/>
        </w:rPr>
      </w:pPr>
      <w:r w:rsidRPr="001B2238">
        <w:rPr>
          <w:rStyle w:val="eop"/>
          <w:rFonts w:eastAsia="MS Mincho"/>
        </w:rPr>
        <w:t xml:space="preserve">Os documentos referidos acima deverão ser exigidos com base no limite definido pela Receita Federal do Brasil para transmissão da Escrituração Contábil Digital - ECD ao </w:t>
      </w:r>
      <w:proofErr w:type="spellStart"/>
      <w:r w:rsidRPr="001B2238">
        <w:rPr>
          <w:rStyle w:val="eop"/>
          <w:rFonts w:eastAsia="MS Mincho"/>
        </w:rPr>
        <w:t>Sped</w:t>
      </w:r>
      <w:proofErr w:type="spellEnd"/>
      <w:r w:rsidRPr="00762DC9">
        <w:rPr>
          <w:rStyle w:val="eop"/>
          <w:rFonts w:eastAsia="MS Mincho"/>
        </w:rPr>
        <w:t xml:space="preserve">.  </w:t>
      </w:r>
    </w:p>
    <w:p w14:paraId="3ABE7DF4" w14:textId="77777777" w:rsidR="00573B28" w:rsidRDefault="7C90B181" w:rsidP="002710E9">
      <w:pPr>
        <w:pStyle w:val="Nivel2"/>
      </w:pPr>
      <w:r w:rsidRPr="001B2238">
        <w:rPr>
          <w:color w:val="auto"/>
        </w:rPr>
        <w:t xml:space="preserve">Caso a empresa licitante apresente resultado inferior ou igual a </w:t>
      </w:r>
      <w:proofErr w:type="gramStart"/>
      <w:r w:rsidRPr="001B2238">
        <w:rPr>
          <w:color w:val="auto"/>
        </w:rPr>
        <w:t>1</w:t>
      </w:r>
      <w:proofErr w:type="gramEnd"/>
      <w:r w:rsidRPr="001B2238">
        <w:rPr>
          <w:color w:val="auto"/>
        </w:rPr>
        <w:t xml:space="preserve"> (um) em qualquer dos índices de Liquidez Geral (LG), Solvência Geral (SG) e Liquidez Corrente (LC), será exigido para fins de habilitação </w:t>
      </w:r>
      <w:r w:rsidRPr="00762DC9">
        <w:t xml:space="preserve">[capital mínimo] </w:t>
      </w:r>
      <w:r w:rsidRPr="00762DC9">
        <w:rPr>
          <w:u w:val="single"/>
        </w:rPr>
        <w:t>OU</w:t>
      </w:r>
      <w:r w:rsidRPr="00762DC9">
        <w:t xml:space="preserve"> [patrimônio líquido mínimo] de ......% [até 10%] </w:t>
      </w:r>
      <w:r w:rsidRPr="001B2238">
        <w:rPr>
          <w:color w:val="auto"/>
        </w:rPr>
        <w:t>do</w:t>
      </w:r>
      <w:r w:rsidRPr="00762DC9">
        <w:t xml:space="preserve"> [valor total estimado da contratação] </w:t>
      </w:r>
      <w:r w:rsidRPr="00762DC9">
        <w:rPr>
          <w:u w:val="single"/>
        </w:rPr>
        <w:t>OU</w:t>
      </w:r>
      <w:r w:rsidRPr="00762DC9">
        <w:t xml:space="preserve"> [valor total estimado da parcela pertinente].</w:t>
      </w:r>
    </w:p>
    <w:p w14:paraId="32D430D5" w14:textId="77777777" w:rsidR="004D76B2" w:rsidRPr="00636390" w:rsidRDefault="004D76B2" w:rsidP="00636390">
      <w:pPr>
        <w:pStyle w:val="Textodecomentrio"/>
        <w:shd w:val="clear" w:color="auto" w:fill="FFC000"/>
        <w:ind w:left="2268"/>
        <w:jc w:val="both"/>
        <w:rPr>
          <w:i/>
          <w:iCs/>
          <w:color w:val="000000"/>
        </w:rPr>
      </w:pPr>
      <w:r w:rsidRPr="00636390">
        <w:rPr>
          <w:b/>
          <w:i/>
          <w:iCs/>
          <w:color w:val="000000"/>
        </w:rPr>
        <w:t xml:space="preserve">Nota Explicativa </w:t>
      </w:r>
      <w:proofErr w:type="gramStart"/>
      <w:r w:rsidRPr="00636390">
        <w:rPr>
          <w:b/>
          <w:i/>
          <w:iCs/>
          <w:color w:val="000000"/>
        </w:rPr>
        <w:t>1</w:t>
      </w:r>
      <w:proofErr w:type="gramEnd"/>
      <w:r w:rsidRPr="00636390">
        <w:rPr>
          <w:i/>
          <w:iCs/>
          <w:color w:val="000000"/>
        </w:rPr>
        <w:t>: Não podem ser cumulativas as exigências de capital mínimo e de patrimônio líquido mínimo, razão pela qual a Administração deverá escolher motivadamente entre uma das duas opções.</w:t>
      </w:r>
    </w:p>
    <w:p w14:paraId="58249836" w14:textId="339D55BC" w:rsidR="004D76B2" w:rsidRPr="00636390" w:rsidRDefault="004D76B2" w:rsidP="00636390">
      <w:pPr>
        <w:pStyle w:val="Textodecomentrio"/>
        <w:shd w:val="clear" w:color="auto" w:fill="FFC000"/>
        <w:ind w:left="2268"/>
        <w:jc w:val="both"/>
        <w:rPr>
          <w:i/>
          <w:iCs/>
          <w:color w:val="000000"/>
        </w:rPr>
      </w:pPr>
      <w:r w:rsidRPr="00636390">
        <w:rPr>
          <w:b/>
          <w:i/>
          <w:iCs/>
          <w:color w:val="000000"/>
        </w:rPr>
        <w:t xml:space="preserve">Nota Explicativa </w:t>
      </w:r>
      <w:proofErr w:type="gramStart"/>
      <w:r w:rsidRPr="00636390">
        <w:rPr>
          <w:b/>
          <w:i/>
          <w:iCs/>
          <w:color w:val="000000"/>
        </w:rPr>
        <w:t>2</w:t>
      </w:r>
      <w:proofErr w:type="gramEnd"/>
      <w:r w:rsidRPr="00636390">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w:t>
      </w:r>
      <w:proofErr w:type="gramStart"/>
      <w:r w:rsidRPr="00636390">
        <w:rPr>
          <w:i/>
          <w:iCs/>
          <w:color w:val="000000"/>
        </w:rPr>
        <w:t>a</w:t>
      </w:r>
      <w:proofErr w:type="gramEnd"/>
      <w:r w:rsidRPr="00636390">
        <w:rPr>
          <w:i/>
          <w:iCs/>
          <w:color w:val="000000"/>
        </w:rPr>
        <w:t xml:space="preserve">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7E71502D" w14:textId="77777777" w:rsidR="00762DC9" w:rsidRPr="001B2238" w:rsidRDefault="7C90B181" w:rsidP="002710E9">
      <w:pPr>
        <w:pStyle w:val="Nivel2"/>
        <w:rPr>
          <w:color w:val="auto"/>
        </w:rPr>
      </w:pPr>
      <w:r w:rsidRPr="001B2238">
        <w:rPr>
          <w:color w:val="auto"/>
        </w:rPr>
        <w:t>As empresas criadas no exercício financeiro da licitação deverão atender a todas as exigências da habilitação e poderão substituir os demonstrativos contábeis pelo balanço de abertura. (Lei nº 14.133, de 2021, art. 65, §1º).</w:t>
      </w:r>
    </w:p>
    <w:p w14:paraId="5A7DE086" w14:textId="5C1DD465" w:rsidR="00573B28" w:rsidRDefault="7C90B181" w:rsidP="002710E9">
      <w:pPr>
        <w:pStyle w:val="Nivel2"/>
      </w:pPr>
      <w:r>
        <w:t>O atendimento dos índices econômicos previstos neste item deverá ser atestado mediante declaração assinada por profissional habilitado da área contábil, apresentada pelo fornecedor.</w:t>
      </w:r>
    </w:p>
    <w:p w14:paraId="35DE4610" w14:textId="4EB0280E" w:rsidR="00762DC9" w:rsidRPr="00636390" w:rsidRDefault="00762DC9" w:rsidP="00636390">
      <w:pPr>
        <w:pStyle w:val="Textodecomentrio"/>
        <w:shd w:val="clear" w:color="auto" w:fill="FFC000"/>
        <w:ind w:left="2268"/>
        <w:jc w:val="both"/>
        <w:rPr>
          <w:i/>
          <w:iCs/>
          <w:color w:val="000000"/>
        </w:rPr>
      </w:pPr>
      <w:r w:rsidRPr="00636390">
        <w:rPr>
          <w:b/>
          <w:i/>
          <w:iCs/>
          <w:color w:val="000000"/>
        </w:rPr>
        <w:t>Nota Explicativa</w:t>
      </w:r>
      <w:r w:rsidRPr="00636390">
        <w:rPr>
          <w:i/>
          <w:iCs/>
          <w:color w:val="000000"/>
        </w:rPr>
        <w:t xml:space="preserve">: A previsão do subitem 8.25 decorre do disposto no </w:t>
      </w:r>
      <w:hyperlink r:id="rId53" w:anchor="art69§1" w:history="1">
        <w:r w:rsidRPr="00636390">
          <w:rPr>
            <w:color w:val="000000"/>
          </w:rPr>
          <w:t>art. 69, §1º da Lei nº 14.133, de 2021</w:t>
        </w:r>
      </w:hyperlink>
      <w:r w:rsidRPr="00636390">
        <w:rPr>
          <w:i/>
          <w:iCs/>
          <w:color w:val="000000"/>
        </w:rPr>
        <w:t xml:space="preserve">, podendo a Administração </w:t>
      </w:r>
      <w:proofErr w:type="gramStart"/>
      <w:r w:rsidRPr="00636390">
        <w:rPr>
          <w:i/>
          <w:iCs/>
          <w:color w:val="000000"/>
        </w:rPr>
        <w:t>optar</w:t>
      </w:r>
      <w:proofErr w:type="gramEnd"/>
      <w:r w:rsidRPr="00636390">
        <w:rPr>
          <w:i/>
          <w:iCs/>
          <w:color w:val="000000"/>
        </w:rPr>
        <w:t xml:space="preserve"> por tal disposição, desde que justificadamente.</w:t>
      </w:r>
    </w:p>
    <w:p w14:paraId="763B237E" w14:textId="77777777" w:rsidR="00573B28" w:rsidRPr="007E40DB" w:rsidRDefault="7C90B181" w:rsidP="005D6C59">
      <w:pPr>
        <w:pStyle w:val="Nvel01-SemNumerao"/>
      </w:pPr>
      <w:r w:rsidRPr="21D57103">
        <w:t>Qualificação Técnica</w:t>
      </w:r>
    </w:p>
    <w:p w14:paraId="7ED6EBAC" w14:textId="77777777" w:rsidR="00762DC9" w:rsidRPr="00762DC9" w:rsidRDefault="6DD82A54" w:rsidP="002710E9">
      <w:pPr>
        <w:pStyle w:val="Nivel2"/>
      </w:pPr>
      <w:r w:rsidRPr="00762DC9">
        <w:t>Declaração de que o licitante tomou conhecimento de todas as informações e das condições locais para o cumprimento das obrigações objeto da licitação;</w:t>
      </w:r>
    </w:p>
    <w:p w14:paraId="02F58332" w14:textId="77777777" w:rsidR="00636390" w:rsidRDefault="00762DC9" w:rsidP="00636390">
      <w:pPr>
        <w:pStyle w:val="Textodecomentrio"/>
        <w:shd w:val="clear" w:color="auto" w:fill="FFC000"/>
        <w:ind w:left="2268"/>
        <w:jc w:val="both"/>
        <w:rPr>
          <w:i/>
          <w:iCs/>
          <w:color w:val="000000"/>
        </w:rPr>
      </w:pPr>
      <w:r w:rsidRPr="00636390">
        <w:rPr>
          <w:b/>
          <w:i/>
          <w:iCs/>
          <w:color w:val="000000"/>
        </w:rPr>
        <w:lastRenderedPageBreak/>
        <w:t>Nota Explicativa</w:t>
      </w:r>
      <w:r w:rsidRPr="00636390">
        <w:rPr>
          <w:i/>
          <w:iCs/>
          <w:color w:val="000000"/>
        </w:rPr>
        <w:t xml:space="preserve">: </w:t>
      </w:r>
      <w:r w:rsidRPr="00573348">
        <w:rPr>
          <w:i/>
          <w:iCs/>
          <w:color w:val="000000"/>
          <w:u w:val="single"/>
        </w:rPr>
        <w:t>Além de avaliar a pertinência de exigir qualificação técnica, o rigor das exigências também deve ser avaliado, promovendo-se adaptações pela área demandante ante o tipo de contratação que se pretende fazer</w:t>
      </w:r>
      <w:r w:rsidRPr="00636390">
        <w:rPr>
          <w:i/>
          <w:iCs/>
          <w:color w:val="000000"/>
        </w:rPr>
        <w:t xml:space="preserve">. </w:t>
      </w:r>
    </w:p>
    <w:p w14:paraId="3A939B26" w14:textId="1FB6B4DC" w:rsidR="00762DC9" w:rsidRPr="00636390" w:rsidRDefault="00762DC9" w:rsidP="00636390">
      <w:pPr>
        <w:pStyle w:val="Textodecomentrio"/>
        <w:shd w:val="clear" w:color="auto" w:fill="FFC000"/>
        <w:ind w:left="2268"/>
        <w:jc w:val="both"/>
        <w:rPr>
          <w:i/>
          <w:iCs/>
          <w:color w:val="000000"/>
        </w:rPr>
      </w:pPr>
      <w:r w:rsidRPr="00636390">
        <w:rPr>
          <w:i/>
          <w:iCs/>
          <w:color w:val="000000"/>
        </w:rPr>
        <w:t xml:space="preserve">A redação ora apresentada visa a dispor sobre as possibilidades gerais trazidas pela lei, mas a área competente do órgão contratante deverá, NECESSARIAMENTE, ajustar TODAS as cláusulas aqui presentes à realidade de sua demanda específica, com base em justificativa do ETP. Sendo o caso de hipótese em que a dispensa do </w:t>
      </w:r>
      <w:bookmarkStart w:id="6" w:name="_GoBack"/>
      <w:r w:rsidRPr="00636390">
        <w:rPr>
          <w:i/>
          <w:iCs/>
          <w:color w:val="000000"/>
        </w:rPr>
        <w:t>ETP</w:t>
      </w:r>
      <w:bookmarkEnd w:id="6"/>
      <w:r w:rsidRPr="00636390">
        <w:rPr>
          <w:i/>
          <w:iCs/>
          <w:color w:val="000000"/>
        </w:rPr>
        <w:t xml:space="preserve"> é permitida, segundo regulamento municipal, a justificativa aqui referida deverá ser expressa no TR.</w:t>
      </w:r>
    </w:p>
    <w:p w14:paraId="762F09EC" w14:textId="77777777" w:rsidR="00762DC9" w:rsidRPr="00762DC9" w:rsidRDefault="6DD82A54" w:rsidP="002710E9">
      <w:pPr>
        <w:pStyle w:val="Nivel2"/>
      </w:pPr>
      <w:r w:rsidRPr="00762DC9">
        <w:t>A declaração acima poderá ser substituída por declaração formal assinada pelo responsável técnico do licitante acerca do conhecimento pleno das condições e peculiaridades da contratação.</w:t>
      </w:r>
    </w:p>
    <w:p w14:paraId="38ACE7D6" w14:textId="059C912F" w:rsidR="03FE9936" w:rsidRDefault="03FE9936" w:rsidP="002710E9">
      <w:pPr>
        <w:pStyle w:val="Nivel2"/>
      </w:pPr>
      <w:r w:rsidRPr="00762DC9">
        <w:t>Registro ou inscrição da empresa n</w:t>
      </w:r>
      <w:r w:rsidR="7AE1CD34" w:rsidRPr="00762DC9">
        <w:t xml:space="preserve">a entidade </w:t>
      </w:r>
      <w:r w:rsidRPr="00762DC9">
        <w:t xml:space="preserve">profissional </w:t>
      </w:r>
      <w:proofErr w:type="gramStart"/>
      <w:r w:rsidR="5D450D7A" w:rsidRPr="00762DC9">
        <w:t>competente</w:t>
      </w:r>
      <w:r w:rsidRPr="00762DC9">
        <w:t xml:space="preserve"> ...</w:t>
      </w:r>
      <w:proofErr w:type="gramEnd"/>
      <w:r w:rsidRPr="00762DC9">
        <w:t>......(escrever por extenso, se o caso), em plena validade</w:t>
      </w:r>
      <w:r>
        <w:t>;</w:t>
      </w:r>
    </w:p>
    <w:p w14:paraId="06BAE480" w14:textId="77777777" w:rsidR="00762DC9" w:rsidRDefault="03FE9936" w:rsidP="001B2238">
      <w:pPr>
        <w:pStyle w:val="Nvel3-R"/>
      </w:pPr>
      <w:r>
        <w:t>Sociedades empresárias estrangeiras atenderão à exigência por meio da apresentação, no momento da assinatura do contrato, da solicitação de registro perante a entidade profissional competente no Brasil.</w:t>
      </w:r>
    </w:p>
    <w:p w14:paraId="7FFA1951" w14:textId="3ACA9E9B" w:rsidR="00573B28" w:rsidRPr="00762DC9" w:rsidRDefault="7C90B181" w:rsidP="002710E9">
      <w:pPr>
        <w:pStyle w:val="Nivel2"/>
      </w:pPr>
      <w:r w:rsidRPr="00762DC9">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762DC9">
        <w:t>por pessoas jurídicas de direito público ou privado, ou regularmente emitido(s) pelo conselho profissional competente</w:t>
      </w:r>
      <w:proofErr w:type="gramEnd"/>
      <w:r w:rsidRPr="00762DC9">
        <w:t>, quando for o caso.</w:t>
      </w:r>
    </w:p>
    <w:p w14:paraId="38AA4152" w14:textId="77777777" w:rsidR="00573B28" w:rsidRPr="007E40DB" w:rsidRDefault="7C90B181" w:rsidP="001B2238">
      <w:pPr>
        <w:pStyle w:val="Nvel3-R"/>
      </w:pPr>
      <w:r>
        <w:t xml:space="preserve">Para fins da comprovação de que trata este subitem, os atestados deverão dizer respeito a contratos executados com as seguintes características mínimas: </w:t>
      </w:r>
    </w:p>
    <w:p w14:paraId="7698BB3B" w14:textId="77777777" w:rsidR="00573B28" w:rsidRPr="007E40DB" w:rsidRDefault="7C90B181" w:rsidP="001B2238">
      <w:pPr>
        <w:pStyle w:val="Nvel4-R"/>
      </w:pPr>
      <w:r>
        <w:t>[</w:t>
      </w:r>
      <w:proofErr w:type="gramStart"/>
      <w:r>
        <w:t>....</w:t>
      </w:r>
      <w:proofErr w:type="gramEnd"/>
      <w:r>
        <w:t>];</w:t>
      </w:r>
    </w:p>
    <w:p w14:paraId="5C53BB78" w14:textId="77777777" w:rsidR="00573B28" w:rsidRPr="007E40DB" w:rsidRDefault="7C90B181" w:rsidP="001B2238">
      <w:pPr>
        <w:pStyle w:val="Nvel4-R"/>
      </w:pPr>
      <w:r>
        <w:t>[</w:t>
      </w:r>
      <w:proofErr w:type="gramStart"/>
      <w:r>
        <w:t>....</w:t>
      </w:r>
      <w:proofErr w:type="gramEnd"/>
      <w:r>
        <w:t>];</w:t>
      </w:r>
    </w:p>
    <w:p w14:paraId="134BE04F" w14:textId="77777777" w:rsidR="00573B28" w:rsidRPr="007E40DB" w:rsidRDefault="7C90B181" w:rsidP="001B2238">
      <w:pPr>
        <w:pStyle w:val="Nvel4-R"/>
      </w:pPr>
      <w:r>
        <w:t>[</w:t>
      </w:r>
      <w:proofErr w:type="gramStart"/>
      <w:r>
        <w:t>....</w:t>
      </w:r>
      <w:proofErr w:type="gramEnd"/>
      <w:r>
        <w:t>].</w:t>
      </w:r>
    </w:p>
    <w:p w14:paraId="60E8F7E3" w14:textId="77777777" w:rsidR="00573B28" w:rsidRDefault="7C90B181" w:rsidP="001B2238">
      <w:pPr>
        <w:pStyle w:val="Nvel3-R"/>
      </w:pPr>
      <w:r>
        <w:t>Será admitida, para fins de comprovação de quantitativo mínimo, a apresentação e o somatório de diferentes atestados executados de forma concomitante.</w:t>
      </w:r>
    </w:p>
    <w:p w14:paraId="18F20C4D" w14:textId="34922B7D" w:rsidR="00ED79C0" w:rsidRDefault="00ED79C0" w:rsidP="00ED79C0">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subitem 8.29.2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18CEB433" w14:textId="77777777" w:rsidR="00ED79C0" w:rsidRDefault="00ED79C0" w:rsidP="00ED79C0">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4CE3D448" w14:textId="77777777" w:rsidR="00ED79C0" w:rsidRDefault="00ED79C0" w:rsidP="00ED79C0">
      <w:pPr>
        <w:pStyle w:val="Textodecomentrio"/>
        <w:shd w:val="clear" w:color="auto" w:fill="FFC000"/>
        <w:ind w:left="2268"/>
        <w:jc w:val="both"/>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B539A22" w14:textId="77777777" w:rsidR="00ED79C0" w:rsidRDefault="00ED79C0" w:rsidP="00ED79C0">
      <w:pPr>
        <w:pStyle w:val="Textodecomentrio"/>
        <w:shd w:val="clear" w:color="auto" w:fill="FFC000"/>
        <w:ind w:left="2268"/>
        <w:jc w:val="both"/>
      </w:pPr>
      <w:r>
        <w:rPr>
          <w:i/>
          <w:iCs/>
          <w:color w:val="000000"/>
        </w:rPr>
        <w:t xml:space="preserve">Conforme </w:t>
      </w:r>
      <w:hyperlink r:id="rId54"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EE93150" w14:textId="456C1588" w:rsidR="00ED79C0" w:rsidRDefault="00ED79C0" w:rsidP="00ED79C0">
      <w:pPr>
        <w:pStyle w:val="Textodecomentrio"/>
        <w:shd w:val="clear" w:color="auto" w:fill="FFC000"/>
        <w:ind w:left="2268"/>
        <w:jc w:val="both"/>
      </w:pPr>
      <w:r>
        <w:rPr>
          <w:b/>
          <w:bCs/>
          <w:i/>
          <w:iCs/>
          <w:color w:val="000000"/>
        </w:rPr>
        <w:lastRenderedPageBreak/>
        <w:t xml:space="preserve">Nota Explicativa </w:t>
      </w:r>
      <w:proofErr w:type="gramStart"/>
      <w:r>
        <w:rPr>
          <w:b/>
          <w:bCs/>
          <w:i/>
          <w:iCs/>
          <w:color w:val="000000"/>
        </w:rPr>
        <w:t>3</w:t>
      </w:r>
      <w:proofErr w:type="gramEnd"/>
      <w:r>
        <w:rPr>
          <w:b/>
          <w:bCs/>
          <w:i/>
          <w:iCs/>
          <w:color w:val="000000"/>
        </w:rPr>
        <w:t xml:space="preserve">: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55" w:anchor="art67§9" w:history="1">
        <w:r w:rsidRPr="000B176E">
          <w:rPr>
            <w:rStyle w:val="Hyperlink"/>
            <w:i/>
            <w:iCs/>
          </w:rPr>
          <w:t>art. 67, §9º da Lei nº 14.133, de 2021</w:t>
        </w:r>
      </w:hyperlink>
      <w:r>
        <w:rPr>
          <w:i/>
          <w:iCs/>
          <w:color w:val="000000"/>
        </w:rPr>
        <w:t>.</w:t>
      </w:r>
    </w:p>
    <w:p w14:paraId="0315C613" w14:textId="77777777" w:rsidR="00ED79C0" w:rsidRDefault="00ED79C0" w:rsidP="00ED79C0">
      <w:pPr>
        <w:pStyle w:val="Textodecomentrio"/>
        <w:shd w:val="clear" w:color="auto" w:fill="FFC000"/>
        <w:ind w:left="2268"/>
        <w:jc w:val="both"/>
      </w:pPr>
      <w:r>
        <w:rPr>
          <w:i/>
          <w:iCs/>
          <w:color w:val="000000"/>
        </w:rPr>
        <w:t xml:space="preserve">Em sendo esse o caso do processo, recomenda-se inserir a seguinte disposição: </w:t>
      </w:r>
    </w:p>
    <w:p w14:paraId="755C6BB0" w14:textId="5FD79112" w:rsidR="00ED79C0" w:rsidRDefault="00ED79C0" w:rsidP="00ED79C0">
      <w:pPr>
        <w:pStyle w:val="Textodecomentrio"/>
        <w:shd w:val="clear" w:color="auto" w:fill="FFC000"/>
        <w:ind w:left="2268"/>
        <w:jc w:val="both"/>
      </w:pPr>
      <w:r>
        <w:rPr>
          <w:i/>
          <w:iCs/>
          <w:color w:val="000000"/>
        </w:rPr>
        <w:t xml:space="preserve">8.29.x: Será admitida a apresentação de atestados relativos </w:t>
      </w:r>
      <w:proofErr w:type="gramStart"/>
      <w:r>
        <w:rPr>
          <w:i/>
          <w:iCs/>
          <w:color w:val="000000"/>
        </w:rPr>
        <w:t>a potencial</w:t>
      </w:r>
      <w:proofErr w:type="gramEnd"/>
      <w:r>
        <w:rPr>
          <w:i/>
          <w:iCs/>
          <w:color w:val="000000"/>
        </w:rPr>
        <w:t xml:space="preserve"> subcontratado em relação à parcela do fornecimento de.... ..., cuja subcontratação foi expressamente autorizada no tópico pertinente.</w:t>
      </w:r>
    </w:p>
    <w:p w14:paraId="57B79FA8" w14:textId="77777777" w:rsidR="00ED79C0" w:rsidRPr="007E40DB" w:rsidRDefault="00ED79C0" w:rsidP="001B2238">
      <w:pPr>
        <w:pStyle w:val="Nvel3-R"/>
        <w:numPr>
          <w:ilvl w:val="0"/>
          <w:numId w:val="0"/>
        </w:numPr>
        <w:ind w:left="284"/>
      </w:pPr>
    </w:p>
    <w:p w14:paraId="23B18FA7" w14:textId="7BA003DC" w:rsidR="00573B28" w:rsidRDefault="7C90B181" w:rsidP="001B2238">
      <w:pPr>
        <w:pStyle w:val="Nvel3-R"/>
      </w:pPr>
      <w:r w:rsidRPr="58A0B14B">
        <w:t>Os atestados de capacidade técnica poderão ser apresentados em nome da matriz ou da filial d</w:t>
      </w:r>
      <w:r w:rsidR="501DC4F2" w:rsidRPr="58A0B14B">
        <w:t>a empresa licitante</w:t>
      </w:r>
      <w:r w:rsidRPr="58A0B14B">
        <w:t>.</w:t>
      </w:r>
    </w:p>
    <w:p w14:paraId="71B22375" w14:textId="77777777" w:rsidR="00820243" w:rsidRDefault="00820243" w:rsidP="00820243">
      <w:pPr>
        <w:pStyle w:val="Textodecomentrio"/>
        <w:shd w:val="clear" w:color="auto" w:fill="FFC000"/>
        <w:ind w:left="2268"/>
        <w:jc w:val="both"/>
      </w:pPr>
      <w:r>
        <w:rPr>
          <w:b/>
          <w:bCs/>
          <w:i/>
          <w:iCs/>
          <w:color w:val="000000"/>
        </w:rPr>
        <w:t>Nota Explicati</w:t>
      </w:r>
      <w:r>
        <w:rPr>
          <w:i/>
          <w:iCs/>
          <w:color w:val="000000"/>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w:t>
      </w:r>
      <w:proofErr w:type="gramStart"/>
      <w:r>
        <w:rPr>
          <w:i/>
          <w:iCs/>
          <w:color w:val="000000"/>
        </w:rPr>
        <w:t>é</w:t>
      </w:r>
      <w:proofErr w:type="gramEnd"/>
      <w:r>
        <w:rPr>
          <w:i/>
          <w:iCs/>
          <w:color w:val="000000"/>
        </w:rPr>
        <w:t xml:space="preserve"> o teor do </w:t>
      </w:r>
      <w:hyperlink r:id="rId56" w:anchor="art67§9" w:history="1">
        <w:r w:rsidRPr="00AA1316">
          <w:rPr>
            <w:rStyle w:val="Hyperlink"/>
            <w:i/>
            <w:iCs/>
          </w:rPr>
          <w:t>§ 9º do art. 67 da Lei nº 14.133, de 2021</w:t>
        </w:r>
      </w:hyperlink>
      <w:r>
        <w:rPr>
          <w:i/>
          <w:iCs/>
          <w:color w:val="000000"/>
        </w:rPr>
        <w:t>:</w:t>
      </w:r>
    </w:p>
    <w:p w14:paraId="5A073062" w14:textId="77777777" w:rsidR="00820243" w:rsidRDefault="00820243" w:rsidP="00820243">
      <w:pPr>
        <w:pStyle w:val="Textodecomentrio"/>
        <w:shd w:val="clear" w:color="auto" w:fill="FFC000"/>
        <w:ind w:left="2268"/>
        <w:jc w:val="both"/>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7271019D" w14:textId="77777777" w:rsidR="00820243" w:rsidRPr="007E40DB" w:rsidRDefault="00820243" w:rsidP="00820243">
      <w:pPr>
        <w:pStyle w:val="Nvel3-R"/>
        <w:numPr>
          <w:ilvl w:val="0"/>
          <w:numId w:val="0"/>
        </w:numPr>
        <w:ind w:left="284"/>
      </w:pPr>
    </w:p>
    <w:p w14:paraId="5F9013EA" w14:textId="643FD318" w:rsidR="00573B28" w:rsidRPr="007E40DB" w:rsidRDefault="7C90B181" w:rsidP="001B2238">
      <w:pPr>
        <w:pStyle w:val="Nvel3-R"/>
      </w:pPr>
      <w:r>
        <w:t xml:space="preserve">O </w:t>
      </w:r>
      <w:r w:rsidR="0AB800EC">
        <w:t>licitante dis</w:t>
      </w:r>
      <w:r>
        <w:t>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558D824" w14:textId="77777777" w:rsidR="00573B28" w:rsidRDefault="7C90B181" w:rsidP="001B2238">
      <w:pPr>
        <w:pStyle w:val="Nvel3-R"/>
      </w:pPr>
      <w:r>
        <w:t xml:space="preserve">Prova de atendimento aos </w:t>
      </w:r>
      <w:proofErr w:type="gramStart"/>
      <w:r>
        <w:t>requisitos ...</w:t>
      </w:r>
      <w:proofErr w:type="gramEnd"/>
      <w:r>
        <w:t xml:space="preserve">....., previstos na lei ............: </w:t>
      </w:r>
    </w:p>
    <w:p w14:paraId="3ECC957F" w14:textId="77777777" w:rsidR="00ED79C0" w:rsidRDefault="00ED79C0" w:rsidP="00ED79C0">
      <w:pPr>
        <w:pStyle w:val="Textodecomentrio"/>
        <w:shd w:val="clear" w:color="auto" w:fill="FFC000"/>
        <w:ind w:left="2268"/>
        <w:jc w:val="both"/>
      </w:pP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57"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w:t>
      </w:r>
      <w:proofErr w:type="gramStart"/>
      <w:r>
        <w:rPr>
          <w:i/>
          <w:iCs/>
          <w:color w:val="000000"/>
        </w:rPr>
        <w:t>Anvisa</w:t>
      </w:r>
      <w:proofErr w:type="gramEnd"/>
      <w:r>
        <w:rPr>
          <w:i/>
          <w:iCs/>
          <w:color w:val="000000"/>
        </w:rPr>
        <w:t xml:space="preserve">, nas contratações para aquisição de medicamentos sujeitos a controle especial, com base na </w:t>
      </w:r>
      <w:hyperlink r:id="rId58" w:history="1">
        <w:r w:rsidRPr="00135B55">
          <w:rPr>
            <w:rStyle w:val="Hyperlink"/>
            <w:i/>
            <w:iCs/>
          </w:rPr>
          <w:t>Lei n.º 6.360, de 23 de setembro de 1976</w:t>
        </w:r>
      </w:hyperlink>
      <w:r>
        <w:rPr>
          <w:i/>
          <w:iCs/>
          <w:color w:val="000000"/>
        </w:rPr>
        <w:t>, e na Resolução da Diretoria Colegiada da RDC/Anvisa nº 16, de 1º de abril de 2014.</w:t>
      </w:r>
    </w:p>
    <w:p w14:paraId="12537E47" w14:textId="77777777" w:rsidR="00ED79C0" w:rsidRPr="007E40DB" w:rsidRDefault="00ED79C0" w:rsidP="001B2238">
      <w:pPr>
        <w:pStyle w:val="Nvel3-R"/>
        <w:numPr>
          <w:ilvl w:val="0"/>
          <w:numId w:val="0"/>
        </w:numPr>
        <w:ind w:left="284"/>
      </w:pPr>
    </w:p>
    <w:p w14:paraId="48804411" w14:textId="77777777" w:rsidR="00573B28" w:rsidRPr="00ED79C0" w:rsidRDefault="7C90B181" w:rsidP="002710E9">
      <w:pPr>
        <w:pStyle w:val="Nivel2"/>
      </w:pPr>
      <w:r w:rsidRPr="001B2238">
        <w:rPr>
          <w:color w:val="auto"/>
        </w:rPr>
        <w:t>Caso admitida a participação de cooperativas, será exigida a seguinte documentação complementar</w:t>
      </w:r>
      <w:r w:rsidRPr="00ED79C0">
        <w:t>:</w:t>
      </w:r>
    </w:p>
    <w:p w14:paraId="7BC02DDE" w14:textId="11122C5F" w:rsidR="00573B28" w:rsidRPr="00ED79C0" w:rsidRDefault="7C90B181" w:rsidP="001B2238">
      <w:pPr>
        <w:pStyle w:val="Nivel3"/>
      </w:pPr>
      <w:r w:rsidRPr="001B2238">
        <w:t xml:space="preserve">A relação dos cooperados que atendem aos requisitos técnicos exigidos para a contratação e que executarão o contrato, com as respectivas atas de inscrição e a comprovação de que </w:t>
      </w:r>
      <w:proofErr w:type="gramStart"/>
      <w:r w:rsidRPr="001B2238">
        <w:t>estão</w:t>
      </w:r>
      <w:proofErr w:type="gramEnd"/>
      <w:r w:rsidRPr="001B2238">
        <w:t xml:space="preserve"> domiciliados na localidade da sede da cooperativa, respeitado o disposto nos </w:t>
      </w:r>
      <w:proofErr w:type="spellStart"/>
      <w:r w:rsidRPr="001B2238">
        <w:t>arts</w:t>
      </w:r>
      <w:proofErr w:type="spellEnd"/>
      <w:r w:rsidRPr="001B2238">
        <w:t xml:space="preserve">. </w:t>
      </w:r>
      <w:proofErr w:type="gramStart"/>
      <w:r w:rsidRPr="001B2238">
        <w:t>4º, inciso</w:t>
      </w:r>
      <w:proofErr w:type="gramEnd"/>
      <w:r w:rsidRPr="001B2238">
        <w:t xml:space="preserve"> XI, 21, inciso I e 42, §§2º a 6º da Lei n. 5.764, de 1971</w:t>
      </w:r>
      <w:r w:rsidRPr="00ED79C0">
        <w:t>;</w:t>
      </w:r>
    </w:p>
    <w:p w14:paraId="16AC9ADB" w14:textId="77777777" w:rsidR="00573B28" w:rsidRPr="00ED79C0" w:rsidRDefault="7C90B181" w:rsidP="001B2238">
      <w:pPr>
        <w:pStyle w:val="Nivel3"/>
      </w:pPr>
      <w:r w:rsidRPr="001B2238">
        <w:t>A declaração de regularidade de situação do contribuinte individual – DRSCI, para cada um dos cooperados indicados</w:t>
      </w:r>
      <w:r w:rsidRPr="00ED79C0">
        <w:t>;</w:t>
      </w:r>
    </w:p>
    <w:p w14:paraId="76BD8B1D" w14:textId="77777777" w:rsidR="00573B28" w:rsidRPr="00ED79C0" w:rsidRDefault="7C90B181" w:rsidP="001B2238">
      <w:pPr>
        <w:pStyle w:val="Nivel3"/>
      </w:pPr>
      <w:r w:rsidRPr="001B2238">
        <w:t>A comprovação do capital social proporcional ao número de cooperados necessários à prestação do serviço</w:t>
      </w:r>
      <w:r w:rsidRPr="00ED79C0">
        <w:t xml:space="preserve">; </w:t>
      </w:r>
    </w:p>
    <w:p w14:paraId="608EC348" w14:textId="73E36B40" w:rsidR="00573B28" w:rsidRPr="00ED79C0" w:rsidRDefault="7C90B181" w:rsidP="001B2238">
      <w:pPr>
        <w:pStyle w:val="Nivel3"/>
      </w:pPr>
      <w:r w:rsidRPr="001B2238">
        <w:t>O registro previsto na Lei n. 5.764, de 1971, art. 107</w:t>
      </w:r>
      <w:r w:rsidRPr="00ED79C0">
        <w:t>;</w:t>
      </w:r>
    </w:p>
    <w:p w14:paraId="5FE682C9" w14:textId="77777777" w:rsidR="00573B28" w:rsidRPr="00ED79C0" w:rsidRDefault="7C90B181" w:rsidP="001B2238">
      <w:pPr>
        <w:pStyle w:val="Nivel3"/>
      </w:pPr>
      <w:r w:rsidRPr="001B2238">
        <w:lastRenderedPageBreak/>
        <w:t xml:space="preserve"> A comprovação de integração das respectivas quotas-partes por parte dos cooperados que executarão o contrato</w:t>
      </w:r>
      <w:r w:rsidRPr="00ED79C0">
        <w:t>;</w:t>
      </w:r>
    </w:p>
    <w:p w14:paraId="29344CDC" w14:textId="77777777" w:rsidR="00573B28" w:rsidRPr="00ED79C0" w:rsidRDefault="7C90B181" w:rsidP="001B2238">
      <w:pPr>
        <w:pStyle w:val="Nivel3"/>
      </w:pPr>
      <w:r w:rsidRPr="001B2238">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sidRPr="00ED79C0">
        <w:t>;</w:t>
      </w:r>
      <w:r w:rsidRPr="001B2238">
        <w:t xml:space="preserve"> </w:t>
      </w:r>
      <w:proofErr w:type="gramStart"/>
      <w:r w:rsidRPr="001B2238">
        <w:t>e</w:t>
      </w:r>
      <w:proofErr w:type="gramEnd"/>
    </w:p>
    <w:p w14:paraId="567566B7" w14:textId="29C4FDDC" w:rsidR="00573B28" w:rsidRPr="001B2238" w:rsidRDefault="7C90B181" w:rsidP="001B2238">
      <w:pPr>
        <w:pStyle w:val="Nivel3"/>
      </w:pPr>
      <w:r w:rsidRPr="001B2238">
        <w:t>A última auditoria contábil-financeira da cooperativa, conforme dispõe o art. 112 da Lei n. 5.764, de 1971, ou uma declaração, sob as penas da lei, de que tal auditoria não foi exigida pelo órgão fiscalizador</w:t>
      </w:r>
      <w:r w:rsidR="001B2238">
        <w:t>.</w:t>
      </w:r>
    </w:p>
    <w:p w14:paraId="1EDA0F22" w14:textId="77777777" w:rsidR="00ED79C0" w:rsidRPr="007E40DB" w:rsidRDefault="00ED79C0" w:rsidP="001B2238">
      <w:pPr>
        <w:pStyle w:val="Nivel3"/>
        <w:numPr>
          <w:ilvl w:val="0"/>
          <w:numId w:val="0"/>
        </w:numPr>
        <w:ind w:left="284"/>
      </w:pPr>
    </w:p>
    <w:bookmarkEnd w:id="1"/>
    <w:p w14:paraId="35736A20" w14:textId="20F10270" w:rsidR="00CA0194" w:rsidRDefault="00573B28" w:rsidP="00CA0194">
      <w:pPr>
        <w:pStyle w:val="Nivel01"/>
      </w:pPr>
      <w:r>
        <w:t>ESTIMATIVAS DO VALOR DA CONTRATAÇÃO</w:t>
      </w:r>
    </w:p>
    <w:p w14:paraId="17F44584" w14:textId="4D2F8CD7" w:rsidR="00CA0194" w:rsidRDefault="00CA0194" w:rsidP="00CA0194">
      <w:pPr>
        <w:pStyle w:val="Textodecomentrio"/>
        <w:shd w:val="clear" w:color="auto" w:fill="FFC000"/>
        <w:ind w:left="2268"/>
        <w:jc w:val="both"/>
        <w:rPr>
          <w:i/>
          <w:iCs/>
          <w:color w:val="000000"/>
        </w:rPr>
      </w:pP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 xml:space="preserve">Pesquisa de Preços - </w:t>
      </w:r>
      <w:r>
        <w:rPr>
          <w:i/>
          <w:iCs/>
          <w:color w:val="000000"/>
        </w:rPr>
        <w:t xml:space="preserve">A estimativa de preços deve ser precedida de regular pesquisa, nos moldes do </w:t>
      </w:r>
      <w:hyperlink r:id="rId59" w:anchor="art23" w:history="1">
        <w:r w:rsidRPr="008745EE">
          <w:rPr>
            <w:rStyle w:val="Hyperlink"/>
            <w:i/>
            <w:iCs/>
          </w:rPr>
          <w:t>art. 23 da Lei nº 14.133, de 2021</w:t>
        </w:r>
      </w:hyperlink>
      <w:r>
        <w:rPr>
          <w:i/>
          <w:iCs/>
          <w:color w:val="000000"/>
        </w:rPr>
        <w:t xml:space="preserve">. Não vejo problema no uso </w:t>
      </w:r>
      <w:hyperlink r:id="rId60" w:history="1">
        <w:r w:rsidRPr="008745EE">
          <w:rPr>
            <w:rStyle w:val="Hyperlink"/>
            <w:i/>
            <w:iCs/>
          </w:rPr>
          <w:t xml:space="preserve">da Instrução Normativa SEGES/ME nº 65, de </w:t>
        </w:r>
        <w:proofErr w:type="gramStart"/>
        <w:r w:rsidRPr="008745EE">
          <w:rPr>
            <w:rStyle w:val="Hyperlink"/>
            <w:i/>
            <w:iCs/>
          </w:rPr>
          <w:t>7</w:t>
        </w:r>
        <w:proofErr w:type="gramEnd"/>
        <w:r w:rsidRPr="008745EE">
          <w:rPr>
            <w:rStyle w:val="Hyperlink"/>
            <w:i/>
            <w:iCs/>
          </w:rPr>
          <w:t xml:space="preserve"> de julho 2021</w:t>
        </w:r>
      </w:hyperlink>
      <w:r>
        <w:rPr>
          <w:i/>
          <w:iCs/>
          <w:color w:val="000000"/>
        </w:rPr>
        <w:t>, como inspiração e uso no que for cabível, considerando limitações do Município.</w:t>
      </w:r>
      <w:r w:rsidR="007A4A7D">
        <w:rPr>
          <w:i/>
          <w:iCs/>
          <w:color w:val="000000"/>
        </w:rPr>
        <w:t xml:space="preserve"> Lembrando que quando houver a execução de recursos da União, decorrentes de transferências voluntárias, DEVERÃO ser observadas as disposições da Instrução Normativa SEGES nº 65, de </w:t>
      </w:r>
      <w:proofErr w:type="gramStart"/>
      <w:r w:rsidR="007A4A7D">
        <w:rPr>
          <w:i/>
          <w:iCs/>
          <w:color w:val="000000"/>
        </w:rPr>
        <w:t>7</w:t>
      </w:r>
      <w:proofErr w:type="gramEnd"/>
      <w:r w:rsidR="007A4A7D">
        <w:rPr>
          <w:i/>
          <w:iCs/>
          <w:color w:val="000000"/>
        </w:rPr>
        <w:t xml:space="preserve"> de julho de 2021.</w:t>
      </w:r>
    </w:p>
    <w:p w14:paraId="4F0EC83B" w14:textId="77777777" w:rsidR="007A4A7D" w:rsidRDefault="007A4A7D" w:rsidP="00CA0194">
      <w:pPr>
        <w:pStyle w:val="Textodecomentrio"/>
        <w:shd w:val="clear" w:color="auto" w:fill="FFC000"/>
        <w:ind w:left="2268"/>
        <w:jc w:val="both"/>
      </w:pPr>
    </w:p>
    <w:p w14:paraId="111B8756" w14:textId="6332CC54" w:rsidR="00CA0194" w:rsidRDefault="00CA0194" w:rsidP="00CA0194">
      <w:pPr>
        <w:pStyle w:val="Textodecomentrio"/>
        <w:shd w:val="clear" w:color="auto" w:fill="FFC000"/>
        <w:ind w:left="2268"/>
        <w:jc w:val="both"/>
        <w:rPr>
          <w:i/>
          <w:iCs/>
        </w:rPr>
      </w:pPr>
      <w:r>
        <w:rPr>
          <w:b/>
          <w:bCs/>
          <w:i/>
          <w:iCs/>
        </w:rPr>
        <w:t xml:space="preserve">Nota Explicativa </w:t>
      </w:r>
      <w:proofErr w:type="gramStart"/>
      <w:r>
        <w:rPr>
          <w:b/>
          <w:bCs/>
          <w:i/>
          <w:iCs/>
        </w:rPr>
        <w:t>2</w:t>
      </w:r>
      <w:proofErr w:type="gramEnd"/>
      <w:r>
        <w:rPr>
          <w:b/>
          <w:bCs/>
          <w:i/>
          <w:iCs/>
        </w:rPr>
        <w:t>:</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sidR="007A4A7D">
        <w:rPr>
          <w:i/>
          <w:iCs/>
        </w:rPr>
        <w:t xml:space="preserve">. </w:t>
      </w:r>
      <w:r>
        <w:rPr>
          <w:i/>
          <w:iCs/>
        </w:rPr>
        <w:t xml:space="preserve">Caso a Administração opte por preservar o sigilo da estimativa do valor da contratação, também deverá ser preservado o sigilo desse anexo. </w:t>
      </w:r>
    </w:p>
    <w:p w14:paraId="2ED5A203" w14:textId="77777777" w:rsidR="007A4A7D" w:rsidRDefault="007A4A7D" w:rsidP="00CA0194">
      <w:pPr>
        <w:pStyle w:val="Textodecomentrio"/>
        <w:shd w:val="clear" w:color="auto" w:fill="FFC000"/>
        <w:ind w:left="2268"/>
        <w:jc w:val="both"/>
      </w:pPr>
    </w:p>
    <w:p w14:paraId="6823B26D" w14:textId="7753DCD6" w:rsidR="00CA0194" w:rsidRDefault="00CA0194" w:rsidP="00CA0194">
      <w:pPr>
        <w:pStyle w:val="Textodecomentrio"/>
        <w:shd w:val="clear" w:color="auto" w:fill="FFC000"/>
        <w:ind w:left="2268"/>
        <w:jc w:val="both"/>
      </w:pPr>
      <w:r>
        <w:rPr>
          <w:b/>
          <w:bCs/>
          <w:i/>
          <w:iCs/>
        </w:rPr>
        <w:t xml:space="preserve">Nota Explicativa </w:t>
      </w:r>
      <w:proofErr w:type="gramStart"/>
      <w:r>
        <w:rPr>
          <w:b/>
          <w:bCs/>
          <w:i/>
          <w:iCs/>
        </w:rPr>
        <w:t>3</w:t>
      </w:r>
      <w:proofErr w:type="gramEnd"/>
      <w:r>
        <w:rPr>
          <w:b/>
          <w:bCs/>
          <w:i/>
          <w:iCs/>
        </w:rPr>
        <w:t xml:space="preserve">: </w:t>
      </w:r>
      <w:r>
        <w:rPr>
          <w:i/>
          <w:iCs/>
        </w:rPr>
        <w:t xml:space="preserve">Utilizar a redação </w:t>
      </w:r>
      <w:r w:rsidR="007A4A7D">
        <w:rPr>
          <w:i/>
          <w:iCs/>
        </w:rPr>
        <w:t>d</w:t>
      </w:r>
      <w:r>
        <w:rPr>
          <w:i/>
          <w:iCs/>
        </w:rPr>
        <w:t xml:space="preserve">o item 9.1 </w:t>
      </w:r>
      <w:r w:rsidR="001B0796">
        <w:rPr>
          <w:i/>
          <w:iCs/>
        </w:rPr>
        <w:t xml:space="preserve">(abaixo) </w:t>
      </w:r>
      <w:r>
        <w:rPr>
          <w:i/>
          <w:iCs/>
        </w:rPr>
        <w:t>na hipótese de licitação em que for adotado o critério de julgamento por menor preço, sem caráter sigiloso.</w:t>
      </w:r>
    </w:p>
    <w:p w14:paraId="58F74393" w14:textId="77777777" w:rsidR="00CA0194" w:rsidRPr="00CA0194" w:rsidRDefault="00CA0194" w:rsidP="00CA0194"/>
    <w:p w14:paraId="68302B14" w14:textId="77777777" w:rsidR="00573B28" w:rsidRPr="007E40DB" w:rsidRDefault="00573B28" w:rsidP="002710E9">
      <w:pPr>
        <w:pStyle w:val="Nivel2"/>
        <w:rPr>
          <w:b/>
          <w:bCs/>
        </w:rPr>
      </w:pPr>
      <w:r w:rsidRPr="00333B38">
        <w:rPr>
          <w:color w:val="auto"/>
        </w:rPr>
        <w:t>O custo estimado total da contratação é de R$</w:t>
      </w:r>
      <w:r>
        <w:t xml:space="preserve">... </w:t>
      </w:r>
      <w:r w:rsidRPr="21D57103">
        <w:rPr>
          <w:i/>
          <w:iCs/>
        </w:rPr>
        <w:t>(por extenso)</w:t>
      </w:r>
      <w:r>
        <w:t xml:space="preserve">, </w:t>
      </w:r>
      <w:r w:rsidRPr="00333B38">
        <w:rPr>
          <w:color w:val="auto"/>
        </w:rPr>
        <w:t xml:space="preserve">conforme custos unitários apostos </w:t>
      </w:r>
      <w:r>
        <w:t xml:space="preserve">na </w:t>
      </w:r>
      <w:r w:rsidRPr="21D57103">
        <w:rPr>
          <w:i/>
          <w:iCs/>
        </w:rPr>
        <w:t xml:space="preserve">[tabela acima] </w:t>
      </w:r>
      <w:r w:rsidRPr="21D57103">
        <w:rPr>
          <w:b/>
          <w:bCs/>
          <w:i/>
          <w:iCs/>
        </w:rPr>
        <w:t>OU</w:t>
      </w:r>
      <w:r w:rsidRPr="21D57103">
        <w:rPr>
          <w:i/>
          <w:iCs/>
        </w:rPr>
        <w:t xml:space="preserve"> [em anexo]</w:t>
      </w:r>
      <w:r>
        <w:t>.</w:t>
      </w:r>
    </w:p>
    <w:p w14:paraId="7E9635F8" w14:textId="77777777" w:rsidR="00573B28" w:rsidRPr="007E40DB" w:rsidRDefault="3E4F9A9A" w:rsidP="00B4341B">
      <w:pPr>
        <w:pStyle w:val="ou"/>
      </w:pPr>
      <w:r w:rsidRPr="5CE697EB">
        <w:t>OU</w:t>
      </w:r>
    </w:p>
    <w:p w14:paraId="63A1605B" w14:textId="472D2EA2" w:rsidR="00573B28" w:rsidRDefault="00573B28" w:rsidP="002710E9">
      <w:pPr>
        <w:pStyle w:val="Nivel2"/>
      </w:pPr>
      <w:r>
        <w:t>O valor de referência para aplicação do maior desconto corresponde a R$</w:t>
      </w:r>
      <w:proofErr w:type="gramStart"/>
      <w:r>
        <w:t>.....</w:t>
      </w:r>
      <w:proofErr w:type="gramEnd"/>
    </w:p>
    <w:p w14:paraId="419A8132" w14:textId="083208FC" w:rsidR="007A4A7D" w:rsidRDefault="00336BCA" w:rsidP="007A4A7D">
      <w:pPr>
        <w:pStyle w:val="Textodecomentrio"/>
        <w:shd w:val="clear" w:color="auto" w:fill="FFC000"/>
        <w:ind w:left="2268"/>
        <w:jc w:val="both"/>
      </w:pPr>
      <w:r>
        <w:rPr>
          <w:b/>
          <w:bCs/>
          <w:i/>
          <w:iCs/>
          <w:color w:val="000000"/>
        </w:rPr>
        <w:t>Nota Explicativa</w:t>
      </w:r>
      <w:r w:rsidR="007A4A7D">
        <w:rPr>
          <w:b/>
          <w:bCs/>
          <w:i/>
          <w:iCs/>
          <w:color w:val="000000"/>
        </w:rPr>
        <w:t xml:space="preserve">: </w:t>
      </w:r>
      <w:r w:rsidR="007A4A7D">
        <w:rPr>
          <w:i/>
          <w:iCs/>
          <w:color w:val="000000"/>
        </w:rPr>
        <w:t>Utilizar a redação do item 9.2 na hipótese de licitação em que for adotado o critério de julgamento por maior desconto.</w:t>
      </w:r>
    </w:p>
    <w:p w14:paraId="4F8522F2" w14:textId="77777777" w:rsidR="007A4A7D" w:rsidRPr="007E40DB" w:rsidRDefault="007A4A7D" w:rsidP="002710E9">
      <w:pPr>
        <w:pStyle w:val="Nvel2-Red"/>
      </w:pPr>
    </w:p>
    <w:p w14:paraId="61576361" w14:textId="20427DBB" w:rsidR="00573B28" w:rsidRPr="007E40DB" w:rsidRDefault="3E4F9A9A" w:rsidP="00B4341B">
      <w:pPr>
        <w:pStyle w:val="ou"/>
      </w:pPr>
      <w:r w:rsidRPr="5CE697EB">
        <w:t>OU</w:t>
      </w:r>
    </w:p>
    <w:p w14:paraId="708C605E" w14:textId="77746765" w:rsidR="00573B28" w:rsidRDefault="00573B28" w:rsidP="002710E9">
      <w:pPr>
        <w:pStyle w:val="Nivel2"/>
      </w:pPr>
      <w:r>
        <w:t xml:space="preserve">O custo estimado da contratação possui caráter sigiloso e será tornado público apenas e imediatamente após o julgamento das propostas. </w:t>
      </w:r>
    </w:p>
    <w:p w14:paraId="1F2EC0E6" w14:textId="0C5A1E89" w:rsidR="007A4A7D" w:rsidRDefault="00336BCA" w:rsidP="007A4A7D">
      <w:pPr>
        <w:pStyle w:val="Textodecomentrio"/>
        <w:shd w:val="clear" w:color="auto" w:fill="FFC000"/>
        <w:ind w:left="2268"/>
        <w:jc w:val="both"/>
      </w:pPr>
      <w:r>
        <w:rPr>
          <w:b/>
          <w:bCs/>
          <w:i/>
          <w:iCs/>
          <w:color w:val="000000"/>
        </w:rPr>
        <w:t>Nota Explicativa</w:t>
      </w:r>
      <w:r w:rsidR="007A4A7D">
        <w:rPr>
          <w:b/>
          <w:bCs/>
          <w:i/>
          <w:iCs/>
          <w:color w:val="000000"/>
        </w:rPr>
        <w:t>:</w:t>
      </w:r>
      <w:r w:rsidR="007A4A7D">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007A4A7D">
        <w:rPr>
          <w:b/>
          <w:bCs/>
          <w:i/>
          <w:iCs/>
          <w:color w:val="000000"/>
          <w:u w:val="single"/>
        </w:rPr>
        <w:t>não</w:t>
      </w:r>
      <w:r w:rsidR="007A4A7D">
        <w:rPr>
          <w:i/>
          <w:iCs/>
          <w:color w:val="000000"/>
        </w:rPr>
        <w:t xml:space="preserve"> poderá ser sigiloso (</w:t>
      </w:r>
      <w:hyperlink r:id="rId61" w:anchor="art24" w:history="1">
        <w:r w:rsidR="007A4A7D" w:rsidRPr="0082596F">
          <w:rPr>
            <w:rStyle w:val="Hyperlink"/>
            <w:i/>
            <w:iCs/>
          </w:rPr>
          <w:t>art. 24, parágrafo único, da Lei nº 14.133, de 2021</w:t>
        </w:r>
      </w:hyperlink>
      <w:proofErr w:type="gramStart"/>
      <w:r w:rsidR="007A4A7D">
        <w:rPr>
          <w:i/>
          <w:iCs/>
          <w:color w:val="000000"/>
        </w:rPr>
        <w:t xml:space="preserve"> .</w:t>
      </w:r>
      <w:proofErr w:type="gramEnd"/>
    </w:p>
    <w:p w14:paraId="630F5BFA" w14:textId="77777777" w:rsidR="007A4A7D" w:rsidRPr="007E40DB" w:rsidRDefault="007A4A7D" w:rsidP="002710E9">
      <w:pPr>
        <w:pStyle w:val="Nivel2"/>
        <w:numPr>
          <w:ilvl w:val="0"/>
          <w:numId w:val="0"/>
        </w:numPr>
      </w:pPr>
    </w:p>
    <w:p w14:paraId="5BC9F401" w14:textId="11977A43" w:rsidR="00573B28" w:rsidRDefault="00573B28" w:rsidP="002710E9">
      <w:pPr>
        <w:pStyle w:val="Nivel2"/>
      </w:pPr>
      <w:r w:rsidRPr="58A0B14B">
        <w:t xml:space="preserve">A estimativa de custo levou em consideração o risco envolvido na contratação e sua alocação entre contratante e contratado, conforme especificado na matriz de risco constante do </w:t>
      </w:r>
      <w:proofErr w:type="gramStart"/>
      <w:r w:rsidRPr="58A0B14B">
        <w:t>Contrato</w:t>
      </w:r>
      <w:proofErr w:type="gramEnd"/>
    </w:p>
    <w:p w14:paraId="0C2E053F" w14:textId="77777777" w:rsidR="007A4A7D" w:rsidRDefault="007A4A7D" w:rsidP="007A4A7D">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62" w:history="1">
        <w:r w:rsidRPr="0057098B">
          <w:rPr>
            <w:rStyle w:val="Hyperlink"/>
            <w:i/>
            <w:iCs/>
          </w:rPr>
          <w:t>art. 22, caput, e art. 103, §3º, ambos da Lei n. 14.133, de 2021</w:t>
        </w:r>
      </w:hyperlink>
      <w:r>
        <w:rPr>
          <w:i/>
          <w:iCs/>
          <w:color w:val="000000"/>
        </w:rPr>
        <w:t>).</w:t>
      </w:r>
    </w:p>
    <w:p w14:paraId="5C8BE6E6" w14:textId="77777777" w:rsidR="007A4A7D" w:rsidRDefault="007A4A7D" w:rsidP="007A4A7D">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63" w:history="1">
        <w:r w:rsidRPr="0057098B">
          <w:rPr>
            <w:rStyle w:val="Hyperlink"/>
            <w:i/>
            <w:iCs/>
          </w:rPr>
          <w:t>art. 6º, inciso XXII, da Lei nº 14.133, de 2021</w:t>
        </w:r>
      </w:hyperlink>
      <w:r>
        <w:rPr>
          <w:i/>
          <w:iCs/>
          <w:color w:val="000000"/>
        </w:rPr>
        <w:t xml:space="preserve">, atualizado pelo </w:t>
      </w:r>
      <w:hyperlink r:id="rId64"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p w14:paraId="61183D46" w14:textId="77777777" w:rsidR="007A4A7D" w:rsidRDefault="007A4A7D" w:rsidP="002710E9">
      <w:pPr>
        <w:pStyle w:val="Nivel2"/>
        <w:numPr>
          <w:ilvl w:val="0"/>
          <w:numId w:val="0"/>
        </w:numPr>
      </w:pPr>
    </w:p>
    <w:p w14:paraId="20388CAA" w14:textId="47862A50" w:rsidR="73AAF6CB" w:rsidRPr="00336BCA" w:rsidRDefault="007A4A7D" w:rsidP="002710E9">
      <w:pPr>
        <w:pStyle w:val="Nivel2"/>
        <w:rPr>
          <w:color w:val="auto"/>
        </w:rPr>
      </w:pPr>
      <w:r>
        <w:t xml:space="preserve"> </w:t>
      </w:r>
      <w:r w:rsidRPr="00336BCA">
        <w:rPr>
          <w:color w:val="auto"/>
        </w:rPr>
        <w:t xml:space="preserve">Em caso de licitação para Registro de Preços, os preços registrados poderão ser alterados em decorrência de eventual redução dos preços praticados no mercado ou de fato que eleve o custo dos bens, das obras ou dos serviços registrados, nas seguintes situações (art. 21 do Decreto Municipal nº 9/2023/GAB/NLLC): </w:t>
      </w:r>
    </w:p>
    <w:p w14:paraId="1517C815" w14:textId="7C2893FC" w:rsidR="73AAF6CB" w:rsidRPr="00336BCA" w:rsidRDefault="73AAF6CB" w:rsidP="001B2238">
      <w:pPr>
        <w:pStyle w:val="Nvel3-R"/>
        <w:rPr>
          <w:color w:val="auto"/>
        </w:rPr>
      </w:pPr>
      <w:proofErr w:type="gramStart"/>
      <w:r w:rsidRPr="00336BCA">
        <w:rPr>
          <w:color w:val="auto"/>
        </w:rPr>
        <w:t>em</w:t>
      </w:r>
      <w:proofErr w:type="gramEnd"/>
      <w:r w:rsidRPr="00336BCA">
        <w:rPr>
          <w:color w:val="auto"/>
        </w:rPr>
        <w:t xml:space="preserve"> caso de força maior, caso fortuito ou fato do príncipe ou em decorrência de fatos imprevisíveis ou previsíveis de consequências incalculáveis, que inviabilizem a execução da ata tal como pactuada, nos termos do disposto na a</w:t>
      </w:r>
      <w:hyperlink r:id="rId65" w:anchor="art124iid">
        <w:r w:rsidRPr="00336BCA">
          <w:rPr>
            <w:color w:val="auto"/>
          </w:rPr>
          <w:t>línea “d” do inciso II do caput do art. 124 da Lei nº 14.133, de 2021;</w:t>
        </w:r>
      </w:hyperlink>
    </w:p>
    <w:p w14:paraId="388316FC" w14:textId="2A27DC4F" w:rsidR="73AAF6CB" w:rsidRPr="00336BCA" w:rsidRDefault="73AAF6CB" w:rsidP="001B2238">
      <w:pPr>
        <w:pStyle w:val="Nvel3-R"/>
        <w:rPr>
          <w:color w:val="auto"/>
        </w:rPr>
      </w:pPr>
      <w:proofErr w:type="gramStart"/>
      <w:r w:rsidRPr="00336BCA">
        <w:rPr>
          <w:color w:val="auto"/>
        </w:rPr>
        <w:t>em</w:t>
      </w:r>
      <w:proofErr w:type="gramEnd"/>
      <w:r w:rsidRPr="00336BCA">
        <w:rPr>
          <w:color w:val="auto"/>
        </w:rPr>
        <w:t xml:space="preserve"> caso de criação, alteração ou extinção de quaisquer tributos ou encargos legais ou superveniência de disposições legais, com comprovada repercussão sobre os preços registrados;</w:t>
      </w:r>
    </w:p>
    <w:p w14:paraId="70DBD1F0" w14:textId="77777777" w:rsidR="007A4A7D" w:rsidRPr="00336BCA" w:rsidRDefault="007A4A7D" w:rsidP="001B2238">
      <w:pPr>
        <w:pStyle w:val="Nvel3-R"/>
        <w:rPr>
          <w:color w:val="auto"/>
        </w:rPr>
      </w:pPr>
      <w:proofErr w:type="gramStart"/>
      <w:r w:rsidRPr="00336BCA">
        <w:rPr>
          <w:color w:val="auto"/>
        </w:rPr>
        <w:t>resultante</w:t>
      </w:r>
      <w:proofErr w:type="gramEnd"/>
      <w:r w:rsidRPr="00336BCA">
        <w:rPr>
          <w:color w:val="auto"/>
        </w:rPr>
        <w:t xml:space="preserve"> de previsão no edital ou no aviso de contratação direta de cláusula de reajustamento sobre os preços registrados, nos termos da Lei nº 14.133, de 2021, respeitada a contagem da anualidade e o índice previsto para a contratação; ou</w:t>
      </w:r>
    </w:p>
    <w:p w14:paraId="736A9DC9" w14:textId="5BD454BA" w:rsidR="73AAF6CB" w:rsidRPr="002C5308" w:rsidRDefault="007A4A7D" w:rsidP="001B2238">
      <w:pPr>
        <w:pStyle w:val="Nvel3-R"/>
      </w:pPr>
      <w:proofErr w:type="gramStart"/>
      <w:r w:rsidRPr="00336BCA">
        <w:rPr>
          <w:color w:val="auto"/>
        </w:rPr>
        <w:t>resultante</w:t>
      </w:r>
      <w:proofErr w:type="gramEnd"/>
      <w:r w:rsidRPr="00336BCA">
        <w:rPr>
          <w:color w:val="auto"/>
        </w:rPr>
        <w:t xml:space="preserve"> de previsão no edital ou no aviso de contratação direta de cláusula de repactuação sobre os preços registrados, nos termos da Lei nº 14.133, de 2021, conforme critérios definidos para a contratação</w:t>
      </w:r>
      <w:r>
        <w:t>.</w:t>
      </w:r>
    </w:p>
    <w:p w14:paraId="698C0BED" w14:textId="77777777" w:rsidR="000F5F62" w:rsidRDefault="00573B28" w:rsidP="000F5F62">
      <w:pPr>
        <w:pStyle w:val="Nivel01"/>
      </w:pPr>
      <w:r w:rsidRPr="00A16150">
        <w:t>ADEQUAÇÃO</w:t>
      </w:r>
      <w:r>
        <w:t xml:space="preserve"> ORÇAMENTÁRIA</w:t>
      </w:r>
    </w:p>
    <w:p w14:paraId="543B5C77" w14:textId="77777777" w:rsidR="000F5F62" w:rsidRPr="000F5F62" w:rsidRDefault="000F5F62" w:rsidP="002710E9">
      <w:pPr>
        <w:pStyle w:val="Nivel2"/>
        <w:rPr>
          <w:rFonts w:eastAsiaTheme="majorEastAsia"/>
        </w:rPr>
      </w:pPr>
      <w:r w:rsidRPr="00333B38">
        <w:rPr>
          <w:color w:val="auto"/>
        </w:rPr>
        <w:t xml:space="preserve">As despesas decorrentes </w:t>
      </w:r>
      <w:proofErr w:type="gramStart"/>
      <w:r w:rsidRPr="00333B38">
        <w:rPr>
          <w:color w:val="auto"/>
        </w:rPr>
        <w:t>da presente</w:t>
      </w:r>
      <w:proofErr w:type="gramEnd"/>
      <w:r w:rsidRPr="00333B38">
        <w:rPr>
          <w:color w:val="auto"/>
        </w:rPr>
        <w:t xml:space="preserve"> contratação correrão à conta de recursos específicos consignados no orçamento </w:t>
      </w:r>
      <w:r w:rsidRPr="00336BCA">
        <w:t xml:space="preserve">do Município </w:t>
      </w:r>
      <w:r w:rsidRPr="00333B38">
        <w:rPr>
          <w:color w:val="auto"/>
        </w:rPr>
        <w:t>na seguinte dotação:</w:t>
      </w:r>
      <w:r w:rsidRPr="000F5F62">
        <w:t xml:space="preserve"> XXXXXXXXXXXXXXX.</w:t>
      </w:r>
    </w:p>
    <w:p w14:paraId="791E2B88" w14:textId="04572603" w:rsidR="00573B28" w:rsidRPr="000F5F62" w:rsidRDefault="00573B28" w:rsidP="002710E9">
      <w:pPr>
        <w:pStyle w:val="Nivel2"/>
        <w:rPr>
          <w:rFonts w:eastAsiaTheme="majorEastAsia"/>
        </w:rPr>
      </w:pPr>
      <w:r>
        <w:t xml:space="preserve">A dotação relativa aos exercícios financeiros subsequentes será indicada após aprovação da Lei Orçamentária respectiva e liberação dos créditos correspondentes, mediante </w:t>
      </w:r>
      <w:proofErr w:type="spellStart"/>
      <w:r>
        <w:t>apostilamento</w:t>
      </w:r>
      <w:proofErr w:type="spellEnd"/>
      <w:r>
        <w:t>.</w:t>
      </w:r>
    </w:p>
    <w:p w14:paraId="7DCB7C0A" w14:textId="5A6BAB5B" w:rsidR="000F5F62" w:rsidRPr="00333B38" w:rsidRDefault="000F5F62" w:rsidP="002710E9">
      <w:pPr>
        <w:pStyle w:val="Nivel2"/>
        <w:numPr>
          <w:ilvl w:val="0"/>
          <w:numId w:val="0"/>
        </w:numPr>
        <w:ind w:left="2268"/>
        <w:rPr>
          <w:rFonts w:eastAsiaTheme="majorEastAsia"/>
          <w:i/>
          <w:sz w:val="18"/>
          <w:szCs w:val="18"/>
        </w:rPr>
      </w:pPr>
      <w:r w:rsidRPr="00333B38">
        <w:rPr>
          <w:b/>
          <w:bCs/>
          <w:i/>
          <w:color w:val="auto"/>
          <w:sz w:val="18"/>
          <w:szCs w:val="18"/>
          <w:shd w:val="clear" w:color="auto" w:fill="FFC000"/>
        </w:rPr>
        <w:t xml:space="preserve">Nota Explicativa: </w:t>
      </w:r>
      <w:r w:rsidRPr="00333B38">
        <w:rPr>
          <w:i/>
          <w:color w:val="auto"/>
          <w:sz w:val="18"/>
          <w:szCs w:val="18"/>
          <w:shd w:val="clear" w:color="auto" w:fill="FFC000"/>
        </w:rPr>
        <w:t xml:space="preserve">O </w:t>
      </w:r>
      <w:hyperlink r:id="rId66" w:history="1">
        <w:r w:rsidRPr="00333B38">
          <w:rPr>
            <w:rStyle w:val="Hyperlink"/>
            <w:i/>
            <w:iCs/>
            <w:color w:val="auto"/>
            <w:sz w:val="18"/>
            <w:szCs w:val="18"/>
            <w:shd w:val="clear" w:color="auto" w:fill="FFC000"/>
          </w:rPr>
          <w:t>art. 106, II da Lei nº 14.133, de 2021</w:t>
        </w:r>
      </w:hyperlink>
      <w:r w:rsidRPr="00333B38">
        <w:rPr>
          <w:i/>
          <w:color w:val="auto"/>
          <w:sz w:val="18"/>
          <w:szCs w:val="18"/>
          <w:shd w:val="clear" w:color="auto" w:fill="FFC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bookmarkEnd w:id="0"/>
    <w:p w14:paraId="63A18853" w14:textId="77777777" w:rsidR="009457FF" w:rsidRDefault="009457FF" w:rsidP="002710E9">
      <w:pPr>
        <w:pStyle w:val="Nivel2"/>
        <w:numPr>
          <w:ilvl w:val="0"/>
          <w:numId w:val="0"/>
        </w:numPr>
        <w:ind w:left="709"/>
      </w:pPr>
    </w:p>
    <w:p w14:paraId="5B25345B" w14:textId="719E5EA3" w:rsidR="00573B28" w:rsidRDefault="00573B28" w:rsidP="002710E9">
      <w:pPr>
        <w:pStyle w:val="Nivel2"/>
        <w:numPr>
          <w:ilvl w:val="0"/>
          <w:numId w:val="0"/>
        </w:numPr>
        <w:ind w:left="709"/>
      </w:pPr>
      <w:r w:rsidRPr="007E40DB">
        <w:t>[Local], [dia] de [mês] de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lastRenderedPageBreak/>
        <w:t>Identificação e assinatura do servidor (ou equipe) responsável</w:t>
      </w:r>
    </w:p>
    <w:p w14:paraId="392A3079" w14:textId="77777777" w:rsidR="000F5F62" w:rsidRDefault="000F5F62" w:rsidP="000F5F62">
      <w:pPr>
        <w:pStyle w:val="Textodecomentrio"/>
        <w:shd w:val="clear" w:color="auto" w:fill="FFC000"/>
        <w:ind w:left="2268"/>
        <w:jc w:val="both"/>
      </w:pP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Termo de Referência </w:t>
      </w:r>
      <w:r w:rsidRPr="000F5F62">
        <w:rPr>
          <w:b/>
          <w:i/>
          <w:iCs/>
          <w:color w:val="000000"/>
          <w:u w:val="single"/>
        </w:rPr>
        <w:t>deverá</w:t>
      </w:r>
      <w:r>
        <w:rPr>
          <w:i/>
          <w:iCs/>
          <w:color w:val="000000"/>
        </w:rPr>
        <w:t xml:space="preserve"> ser devidamente aprovado pelo ordenador de despesas ou a autoridade competente respectiva, conforme divisão de atribuições de cada órgão.</w:t>
      </w:r>
    </w:p>
    <w:p w14:paraId="22926761" w14:textId="77777777" w:rsidR="000F5F62" w:rsidRDefault="000F5F62" w:rsidP="000F5F62">
      <w:pPr>
        <w:pStyle w:val="Textodecomentrio"/>
        <w:shd w:val="clear" w:color="auto" w:fill="FFC000"/>
        <w:ind w:left="2268"/>
        <w:jc w:val="both"/>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67" w:history="1">
        <w:r w:rsidRPr="00E410CC">
          <w:rPr>
            <w:rStyle w:val="Hyperlink"/>
            <w:i/>
            <w:iCs/>
          </w:rPr>
          <w:t>art. 7º da Lei nº 14.133, de 2021</w:t>
        </w:r>
      </w:hyperlink>
      <w:r>
        <w:rPr>
          <w:i/>
          <w:iCs/>
          <w:color w:val="000000"/>
        </w:rPr>
        <w:t>, incumbindo a esta aferir o cumprimento dos requisitos necessários a esta função.</w:t>
      </w:r>
    </w:p>
    <w:p w14:paraId="2E70D1B7" w14:textId="7D0444A9" w:rsidR="000F5F62" w:rsidRPr="000F5F62" w:rsidRDefault="000F5F62" w:rsidP="000F5F62">
      <w:pPr>
        <w:pStyle w:val="Textodecomentrio"/>
        <w:shd w:val="clear" w:color="auto" w:fill="FFC000"/>
        <w:ind w:left="2268"/>
        <w:jc w:val="both"/>
        <w:rPr>
          <w:i/>
          <w:iCs/>
          <w:color w:val="000000"/>
        </w:rPr>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Conforme Decreto Municipal nº 07/2023/GAB/NLLC, o</w:t>
      </w:r>
      <w:r w:rsidRPr="000F5F62">
        <w:rPr>
          <w:i/>
          <w:iCs/>
          <w:color w:val="000000"/>
        </w:rPr>
        <w:t xml:space="preserve"> termo de referência será elaborado pela área técnica, com o apoio da unidade </w:t>
      </w:r>
      <w:r>
        <w:rPr>
          <w:i/>
          <w:iCs/>
          <w:color w:val="000000"/>
        </w:rPr>
        <w:t xml:space="preserve"> </w:t>
      </w:r>
      <w:r w:rsidRPr="000F5F62">
        <w:rPr>
          <w:i/>
          <w:iCs/>
          <w:color w:val="000000"/>
        </w:rPr>
        <w:t>requisitante da contratação</w:t>
      </w:r>
      <w:r>
        <w:rPr>
          <w:i/>
          <w:iCs/>
          <w:color w:val="000000"/>
        </w:rPr>
        <w:t xml:space="preserve">, sendo que os papéis de unidade requisitante </w:t>
      </w:r>
      <w:r w:rsidRPr="000F5F62">
        <w:rPr>
          <w:i/>
          <w:iCs/>
          <w:color w:val="000000"/>
        </w:rPr>
        <w:t xml:space="preserve">e de área técnica poderão ser </w:t>
      </w:r>
      <w:r>
        <w:rPr>
          <w:i/>
          <w:iCs/>
          <w:color w:val="000000"/>
        </w:rPr>
        <w:t xml:space="preserve"> </w:t>
      </w:r>
      <w:r w:rsidRPr="000F5F62">
        <w:rPr>
          <w:i/>
          <w:iCs/>
          <w:color w:val="000000"/>
        </w:rPr>
        <w:t>exercidos pelo mesmo agente público ou unidade, com conhecimento técnicooperacional sobre o objeto demandado</w:t>
      </w:r>
      <w:r>
        <w:rPr>
          <w:i/>
          <w:iCs/>
          <w:color w:val="000000"/>
        </w:rPr>
        <w:t xml:space="preserve"> (Art. 6º combinado com o parágrafo único do art. 2º, todos do decreto mencionado).</w:t>
      </w:r>
    </w:p>
    <w:sectPr w:rsidR="000F5F62" w:rsidRPr="000F5F62" w:rsidSect="00272763">
      <w:headerReference w:type="default" r:id="rId68"/>
      <w:footerReference w:type="default" r:id="rId69"/>
      <w:pgSz w:w="11906" w:h="16838"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3248B706"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1AC44495" w15:done="0"/>
  <w15:commentEx w15:paraId="785BD263" w15:done="0"/>
  <w15:commentEx w15:paraId="51ADD991" w15:done="0"/>
  <w15:commentEx w15:paraId="7ED58703" w15:done="0"/>
  <w15:commentEx w15:paraId="0751DD11" w15:done="0"/>
  <w15:commentEx w15:paraId="3E0ECDC4"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69461A6F"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3248B706" w16cid:durableId="274DDAC1"/>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51ADD991" w16cid:durableId="57176CC8"/>
  <w16cid:commentId w16cid:paraId="7ED58703" w16cid:durableId="122038CC"/>
  <w16cid:commentId w16cid:paraId="0751DD11" w16cid:durableId="077AEE69"/>
  <w16cid:commentId w16cid:paraId="3E0ECDC4" w16cid:durableId="05A6E407"/>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0CBB1" w14:textId="77777777" w:rsidR="00C0726F" w:rsidRDefault="00C0726F">
      <w:r>
        <w:separator/>
      </w:r>
    </w:p>
  </w:endnote>
  <w:endnote w:type="continuationSeparator" w:id="0">
    <w:p w14:paraId="2563E6CD" w14:textId="77777777" w:rsidR="00C0726F" w:rsidRDefault="00C0726F">
      <w:r>
        <w:continuationSeparator/>
      </w:r>
    </w:p>
  </w:endnote>
  <w:endnote w:type="continuationNotice" w:id="1">
    <w:p w14:paraId="2344835F" w14:textId="77777777" w:rsidR="00C0726F" w:rsidRDefault="00C07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Tahoma,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FA3514" w:rsidRPr="007E40DB" w:rsidRDefault="00FA3514"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B893980" w:rsidR="00FA3514" w:rsidRPr="007E40DB" w:rsidRDefault="00FA3514"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C41B12">
          <w:rPr>
            <w:rFonts w:ascii="Arial" w:hAnsi="Arial" w:cs="Arial"/>
            <w:noProof/>
            <w:color w:val="595959" w:themeColor="text1" w:themeTint="A6"/>
            <w:sz w:val="18"/>
            <w:szCs w:val="18"/>
          </w:rPr>
          <w:t>24</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C41B12">
          <w:rPr>
            <w:rFonts w:ascii="Arial" w:hAnsi="Arial" w:cs="Arial"/>
            <w:noProof/>
            <w:color w:val="595959" w:themeColor="text1" w:themeTint="A6"/>
            <w:sz w:val="18"/>
            <w:szCs w:val="18"/>
          </w:rPr>
          <w:t>28</w:t>
        </w:r>
        <w:r w:rsidRPr="007E40DB">
          <w:rPr>
            <w:rFonts w:ascii="Arial" w:hAnsi="Arial" w:cs="Arial"/>
            <w:color w:val="595959" w:themeColor="text1" w:themeTint="A6"/>
            <w:sz w:val="18"/>
            <w:szCs w:val="18"/>
          </w:rPr>
          <w:fldChar w:fldCharType="end"/>
        </w:r>
      </w:p>
      <w:p w14:paraId="239342FA" w14:textId="521C4085" w:rsidR="00FA3514" w:rsidRPr="007E40DB" w:rsidRDefault="00C0726F" w:rsidP="00EF4A41">
        <w:pPr>
          <w:pStyle w:val="Rodap"/>
          <w:rPr>
            <w:rFonts w:ascii="Arial" w:hAnsi="Arial" w:cs="Arial"/>
            <w:sz w:val="12"/>
            <w:szCs w:val="12"/>
          </w:rPr>
        </w:pPr>
      </w:p>
    </w:sdtContent>
  </w:sdt>
  <w:p w14:paraId="7E6308F2" w14:textId="73E1414E" w:rsidR="00FA3514" w:rsidRPr="00842420" w:rsidRDefault="00FA3514"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2A71" w14:textId="77777777" w:rsidR="00C0726F" w:rsidRDefault="00C0726F">
      <w:r>
        <w:separator/>
      </w:r>
    </w:p>
  </w:footnote>
  <w:footnote w:type="continuationSeparator" w:id="0">
    <w:p w14:paraId="303D2643" w14:textId="77777777" w:rsidR="00C0726F" w:rsidRDefault="00C0726F">
      <w:r>
        <w:continuationSeparator/>
      </w:r>
    </w:p>
  </w:footnote>
  <w:footnote w:type="continuationNotice" w:id="1">
    <w:p w14:paraId="340BC5E3" w14:textId="77777777" w:rsidR="00C0726F" w:rsidRDefault="00C072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F28D5" w14:textId="39CE1E07" w:rsidR="00FA3514" w:rsidRDefault="00FA3514" w:rsidP="00646FA1">
    <w:pPr>
      <w:pStyle w:val="Corpodetexto"/>
      <w:jc w:val="center"/>
      <w:rPr>
        <w:b/>
        <w:color w:val="333333"/>
        <w:spacing w:val="20"/>
      </w:rPr>
    </w:pPr>
    <w:r w:rsidRPr="005A37F5">
      <w:rPr>
        <w:b/>
        <w:noProof/>
        <w:color w:val="333333"/>
        <w:spacing w:val="20"/>
      </w:rPr>
      <w:drawing>
        <wp:anchor distT="0" distB="0" distL="114300" distR="114300" simplePos="0" relativeHeight="251660288" behindDoc="1" locked="0" layoutInCell="1" allowOverlap="1" wp14:anchorId="3975FF1C" wp14:editId="6D9E5BEC">
          <wp:simplePos x="0" y="0"/>
          <wp:positionH relativeFrom="column">
            <wp:posOffset>4899660</wp:posOffset>
          </wp:positionH>
          <wp:positionV relativeFrom="paragraph">
            <wp:posOffset>-359410</wp:posOffset>
          </wp:positionV>
          <wp:extent cx="1128395" cy="114681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istracao-Logo-VERTICA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1146810"/>
                  </a:xfrm>
                  <a:prstGeom prst="rect">
                    <a:avLst/>
                  </a:prstGeom>
                </pic:spPr>
              </pic:pic>
            </a:graphicData>
          </a:graphic>
          <wp14:sizeRelH relativeFrom="page">
            <wp14:pctWidth>0</wp14:pctWidth>
          </wp14:sizeRelH>
          <wp14:sizeRelV relativeFrom="page">
            <wp14:pctHeight>0</wp14:pctHeight>
          </wp14:sizeRelV>
        </wp:anchor>
      </w:drawing>
    </w:r>
    <w:r w:rsidRPr="005A37F5">
      <w:rPr>
        <w:b/>
        <w:noProof/>
        <w:color w:val="333333"/>
        <w:spacing w:val="20"/>
      </w:rPr>
      <w:drawing>
        <wp:anchor distT="0" distB="0" distL="114300" distR="114300" simplePos="0" relativeHeight="251659264" behindDoc="1" locked="0" layoutInCell="1" allowOverlap="1" wp14:anchorId="2B361E75" wp14:editId="3362BAA0">
          <wp:simplePos x="0" y="0"/>
          <wp:positionH relativeFrom="column">
            <wp:posOffset>-386599</wp:posOffset>
          </wp:positionH>
          <wp:positionV relativeFrom="paragraph">
            <wp:posOffset>-299547</wp:posOffset>
          </wp:positionV>
          <wp:extent cx="1188000" cy="103838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BRASÃ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1038388"/>
                  </a:xfrm>
                  <a:prstGeom prst="rect">
                    <a:avLst/>
                  </a:prstGeom>
                </pic:spPr>
              </pic:pic>
            </a:graphicData>
          </a:graphic>
          <wp14:sizeRelH relativeFrom="page">
            <wp14:pctWidth>0</wp14:pctWidth>
          </wp14:sizeRelH>
          <wp14:sizeRelV relativeFrom="page">
            <wp14:pctHeight>0</wp14:pctHeight>
          </wp14:sizeRelV>
        </wp:anchor>
      </w:drawing>
    </w:r>
    <w:r>
      <w:rPr>
        <w:b/>
        <w:color w:val="333333"/>
        <w:spacing w:val="20"/>
      </w:rPr>
      <w:t xml:space="preserve"> MUNICÍ</w:t>
    </w:r>
    <w:r w:rsidRPr="005A37F5">
      <w:rPr>
        <w:b/>
        <w:color w:val="333333"/>
        <w:spacing w:val="20"/>
      </w:rPr>
      <w:t>P</w:t>
    </w:r>
    <w:r>
      <w:rPr>
        <w:b/>
        <w:color w:val="333333"/>
        <w:spacing w:val="20"/>
      </w:rPr>
      <w:t>IO</w:t>
    </w:r>
    <w:r w:rsidRPr="005A37F5">
      <w:rPr>
        <w:b/>
        <w:color w:val="333333"/>
        <w:spacing w:val="20"/>
      </w:rPr>
      <w:t xml:space="preserve"> DE LASSANCE</w:t>
    </w:r>
  </w:p>
  <w:p w14:paraId="4C426C00" w14:textId="0F136D59" w:rsidR="00FA3514" w:rsidRPr="00646FA1" w:rsidRDefault="00FA3514" w:rsidP="00646FA1">
    <w:pPr>
      <w:pStyle w:val="Corpodetexto"/>
      <w:jc w:val="center"/>
      <w:rPr>
        <w:b/>
        <w:color w:val="FF0000"/>
        <w:spacing w:val="20"/>
      </w:rPr>
    </w:pPr>
    <w:r w:rsidRPr="00646FA1">
      <w:rPr>
        <w:b/>
        <w:color w:val="FF0000"/>
        <w:spacing w:val="20"/>
      </w:rPr>
      <w:t>Nome da secretaria/diretoria/departamento</w:t>
    </w:r>
  </w:p>
  <w:p w14:paraId="1DED6A95" w14:textId="77777777" w:rsidR="00FA3514" w:rsidRDefault="00FA3514"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5C100D"/>
    <w:multiLevelType w:val="multilevel"/>
    <w:tmpl w:val="FA30A9C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84A61F"/>
    <w:multiLevelType w:val="multilevel"/>
    <w:tmpl w:val="869CB434"/>
    <w:lvl w:ilvl="0">
      <w:start w:val="1"/>
      <w:numFmt w:val="decimal"/>
      <w:lvlText w:val="%1."/>
      <w:lvlJc w:val="left"/>
      <w:pPr>
        <w:ind w:left="720" w:hanging="360"/>
      </w:pPr>
    </w:lvl>
    <w:lvl w:ilvl="1">
      <w:start w:val="10"/>
      <w:numFmt w:val="decimal"/>
      <w:lvlText w:val="%1.%2."/>
      <w:lvlJc w:val="left"/>
      <w:pPr>
        <w:ind w:left="999" w:hanging="432"/>
      </w:pPr>
      <w:rPr>
        <w:rFonts w:ascii="Arial,Tahoma,ＭＳ 明朝" w:hAnsi="Arial,Tahoma,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E02037"/>
    <w:multiLevelType w:val="multilevel"/>
    <w:tmpl w:val="392EE9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CB2C33"/>
    <w:multiLevelType w:val="hybridMultilevel"/>
    <w:tmpl w:val="55E20F3C"/>
    <w:lvl w:ilvl="0" w:tplc="F8CC6404">
      <w:start w:val="1"/>
      <w:numFmt w:val="decimal"/>
      <w:lvlText w:val="%1)"/>
      <w:lvlJc w:val="left"/>
      <w:pPr>
        <w:ind w:left="2628" w:hanging="36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6"/>
  </w:num>
  <w:num w:numId="2">
    <w:abstractNumId w:val="2"/>
  </w:num>
  <w:num w:numId="3">
    <w:abstractNumId w:val="0"/>
  </w:num>
  <w:num w:numId="4">
    <w:abstractNumId w:val="15"/>
  </w:num>
  <w:num w:numId="5">
    <w:abstractNumId w:val="17"/>
  </w:num>
  <w:num w:numId="6">
    <w:abstractNumId w:val="6"/>
  </w:num>
  <w:num w:numId="7">
    <w:abstractNumId w:val="4"/>
  </w:num>
  <w:num w:numId="8">
    <w:abstractNumId w:val="9"/>
  </w:num>
  <w:num w:numId="9">
    <w:abstractNumId w:val="12"/>
  </w:num>
  <w:num w:numId="10">
    <w:abstractNumId w:val="7"/>
  </w:num>
  <w:num w:numId="11">
    <w:abstractNumId w:val="18"/>
  </w:num>
  <w:num w:numId="12">
    <w:abstractNumId w:val="1"/>
  </w:num>
  <w:num w:numId="13">
    <w:abstractNumId w:val="8"/>
  </w:num>
  <w:num w:numId="14">
    <w:abstractNumId w:val="3"/>
  </w:num>
  <w:num w:numId="15">
    <w:abstractNumId w:val="14"/>
  </w:num>
  <w:num w:numId="16">
    <w:abstractNumId w:val="13"/>
  </w:num>
  <w:num w:numId="17">
    <w:abstractNumId w:val="1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5F69"/>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D14"/>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4CD"/>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3B9"/>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5F62"/>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3DB1"/>
    <w:rsid w:val="0013405D"/>
    <w:rsid w:val="001342C0"/>
    <w:rsid w:val="00134694"/>
    <w:rsid w:val="001349B8"/>
    <w:rsid w:val="00134FE4"/>
    <w:rsid w:val="0013520A"/>
    <w:rsid w:val="001352C3"/>
    <w:rsid w:val="00135710"/>
    <w:rsid w:val="001357D7"/>
    <w:rsid w:val="00135CCD"/>
    <w:rsid w:val="00136255"/>
    <w:rsid w:val="00136677"/>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B67"/>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5C2C"/>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0796"/>
    <w:rsid w:val="001B1079"/>
    <w:rsid w:val="001B1976"/>
    <w:rsid w:val="001B2238"/>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68D"/>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7A28"/>
    <w:rsid w:val="00250C01"/>
    <w:rsid w:val="002521DC"/>
    <w:rsid w:val="00252464"/>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0E9"/>
    <w:rsid w:val="002711B5"/>
    <w:rsid w:val="00271CB6"/>
    <w:rsid w:val="00271E5A"/>
    <w:rsid w:val="002722EA"/>
    <w:rsid w:val="0027248A"/>
    <w:rsid w:val="00272763"/>
    <w:rsid w:val="00272E2D"/>
    <w:rsid w:val="0027301A"/>
    <w:rsid w:val="002735FF"/>
    <w:rsid w:val="00273748"/>
    <w:rsid w:val="00273809"/>
    <w:rsid w:val="0027381F"/>
    <w:rsid w:val="00273E20"/>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38"/>
    <w:rsid w:val="00333B87"/>
    <w:rsid w:val="00333D81"/>
    <w:rsid w:val="003342E1"/>
    <w:rsid w:val="003343F8"/>
    <w:rsid w:val="00335189"/>
    <w:rsid w:val="0033550F"/>
    <w:rsid w:val="0033678D"/>
    <w:rsid w:val="00336BCA"/>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553"/>
    <w:rsid w:val="003426BF"/>
    <w:rsid w:val="00342A21"/>
    <w:rsid w:val="00342AA1"/>
    <w:rsid w:val="00342C10"/>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6E83"/>
    <w:rsid w:val="003B7226"/>
    <w:rsid w:val="003B74E1"/>
    <w:rsid w:val="003B791E"/>
    <w:rsid w:val="003B7EA4"/>
    <w:rsid w:val="003C0AA6"/>
    <w:rsid w:val="003C1379"/>
    <w:rsid w:val="003C181E"/>
    <w:rsid w:val="003C2524"/>
    <w:rsid w:val="003C26E3"/>
    <w:rsid w:val="003C2A40"/>
    <w:rsid w:val="003C493E"/>
    <w:rsid w:val="003C4C35"/>
    <w:rsid w:val="003C502C"/>
    <w:rsid w:val="003C5CFB"/>
    <w:rsid w:val="003C5E76"/>
    <w:rsid w:val="003C5EDC"/>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4A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52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6B2"/>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1F2B"/>
    <w:rsid w:val="004F20C3"/>
    <w:rsid w:val="004F2445"/>
    <w:rsid w:val="004F2773"/>
    <w:rsid w:val="004F299C"/>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44A0"/>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216F"/>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706"/>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348"/>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0F72"/>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9A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6C59"/>
    <w:rsid w:val="005D6D6E"/>
    <w:rsid w:val="005D6DDC"/>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390"/>
    <w:rsid w:val="00636593"/>
    <w:rsid w:val="00640298"/>
    <w:rsid w:val="0064078D"/>
    <w:rsid w:val="00640A36"/>
    <w:rsid w:val="00640D81"/>
    <w:rsid w:val="00640F39"/>
    <w:rsid w:val="00640F57"/>
    <w:rsid w:val="006414FF"/>
    <w:rsid w:val="00641BFD"/>
    <w:rsid w:val="00641D55"/>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6FA1"/>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A15"/>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8E2"/>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3B84"/>
    <w:rsid w:val="006E4C6B"/>
    <w:rsid w:val="006E4F55"/>
    <w:rsid w:val="006E53E9"/>
    <w:rsid w:val="006E54A6"/>
    <w:rsid w:val="006E5777"/>
    <w:rsid w:val="006E5902"/>
    <w:rsid w:val="006E6236"/>
    <w:rsid w:val="006E649F"/>
    <w:rsid w:val="006E721C"/>
    <w:rsid w:val="006E7556"/>
    <w:rsid w:val="006E786D"/>
    <w:rsid w:val="006F003B"/>
    <w:rsid w:val="006F05CA"/>
    <w:rsid w:val="006F12DD"/>
    <w:rsid w:val="006F20F5"/>
    <w:rsid w:val="006F2149"/>
    <w:rsid w:val="006F2599"/>
    <w:rsid w:val="006F26AF"/>
    <w:rsid w:val="006F2F5F"/>
    <w:rsid w:val="006F3857"/>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250"/>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198C"/>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39EF"/>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2DC9"/>
    <w:rsid w:val="0076316C"/>
    <w:rsid w:val="00763C01"/>
    <w:rsid w:val="00763FAD"/>
    <w:rsid w:val="007642A1"/>
    <w:rsid w:val="007643AB"/>
    <w:rsid w:val="00764B79"/>
    <w:rsid w:val="00764DEE"/>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A7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6FA8"/>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01"/>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243"/>
    <w:rsid w:val="008203A8"/>
    <w:rsid w:val="00821833"/>
    <w:rsid w:val="00821F3C"/>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5CF7"/>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6EDF"/>
    <w:rsid w:val="0085724C"/>
    <w:rsid w:val="008574D7"/>
    <w:rsid w:val="00857D58"/>
    <w:rsid w:val="00857FC4"/>
    <w:rsid w:val="008601A9"/>
    <w:rsid w:val="00860C62"/>
    <w:rsid w:val="0086157D"/>
    <w:rsid w:val="00861895"/>
    <w:rsid w:val="00861CF5"/>
    <w:rsid w:val="008622AA"/>
    <w:rsid w:val="00862ACD"/>
    <w:rsid w:val="00862BA0"/>
    <w:rsid w:val="008631B8"/>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6DF0"/>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EDD"/>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8F7"/>
    <w:rsid w:val="00945998"/>
    <w:rsid w:val="00945CE8"/>
    <w:rsid w:val="00946C48"/>
    <w:rsid w:val="00946D8B"/>
    <w:rsid w:val="00946DD8"/>
    <w:rsid w:val="00946EFF"/>
    <w:rsid w:val="00946F6E"/>
    <w:rsid w:val="009474C2"/>
    <w:rsid w:val="0094777A"/>
    <w:rsid w:val="00947A98"/>
    <w:rsid w:val="0095083A"/>
    <w:rsid w:val="00950D81"/>
    <w:rsid w:val="00950FC5"/>
    <w:rsid w:val="009518A1"/>
    <w:rsid w:val="00951BD9"/>
    <w:rsid w:val="00952A05"/>
    <w:rsid w:val="00953831"/>
    <w:rsid w:val="00953987"/>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A3D"/>
    <w:rsid w:val="00966F17"/>
    <w:rsid w:val="009672D4"/>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1D6E"/>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6AD4"/>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4DDC"/>
    <w:rsid w:val="00A65280"/>
    <w:rsid w:val="00A65624"/>
    <w:rsid w:val="00A658A4"/>
    <w:rsid w:val="00A6710A"/>
    <w:rsid w:val="00A67354"/>
    <w:rsid w:val="00A675BB"/>
    <w:rsid w:val="00A67C4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8CD"/>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4AF"/>
    <w:rsid w:val="00AC4B39"/>
    <w:rsid w:val="00AC4F34"/>
    <w:rsid w:val="00AC50BC"/>
    <w:rsid w:val="00AC52AC"/>
    <w:rsid w:val="00AC6104"/>
    <w:rsid w:val="00AC63AC"/>
    <w:rsid w:val="00AC6EC2"/>
    <w:rsid w:val="00AC6FBC"/>
    <w:rsid w:val="00AC6FC6"/>
    <w:rsid w:val="00AC7BF5"/>
    <w:rsid w:val="00AD0265"/>
    <w:rsid w:val="00AD047A"/>
    <w:rsid w:val="00AD0DE9"/>
    <w:rsid w:val="00AD13C0"/>
    <w:rsid w:val="00AD1F3E"/>
    <w:rsid w:val="00AD2036"/>
    <w:rsid w:val="00AD22E3"/>
    <w:rsid w:val="00AD2971"/>
    <w:rsid w:val="00AD2F97"/>
    <w:rsid w:val="00AD4439"/>
    <w:rsid w:val="00AD5FE2"/>
    <w:rsid w:val="00AD6557"/>
    <w:rsid w:val="00AD739E"/>
    <w:rsid w:val="00AD76F2"/>
    <w:rsid w:val="00AD7D03"/>
    <w:rsid w:val="00AE1224"/>
    <w:rsid w:val="00AE12C5"/>
    <w:rsid w:val="00AE18A3"/>
    <w:rsid w:val="00AE1DBB"/>
    <w:rsid w:val="00AE3505"/>
    <w:rsid w:val="00AE3756"/>
    <w:rsid w:val="00AE3A4B"/>
    <w:rsid w:val="00AE3A63"/>
    <w:rsid w:val="00AE4572"/>
    <w:rsid w:val="00AE4755"/>
    <w:rsid w:val="00AE50E3"/>
    <w:rsid w:val="00AE53FF"/>
    <w:rsid w:val="00AE5416"/>
    <w:rsid w:val="00AE5435"/>
    <w:rsid w:val="00AE5C7D"/>
    <w:rsid w:val="00AE645C"/>
    <w:rsid w:val="00AE749F"/>
    <w:rsid w:val="00AE7DED"/>
    <w:rsid w:val="00AE7E75"/>
    <w:rsid w:val="00AF10FA"/>
    <w:rsid w:val="00AF1124"/>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11"/>
    <w:rsid w:val="00B0515F"/>
    <w:rsid w:val="00B05CBC"/>
    <w:rsid w:val="00B0601E"/>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CC3"/>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07A"/>
    <w:rsid w:val="00B432A0"/>
    <w:rsid w:val="00B4341B"/>
    <w:rsid w:val="00B44753"/>
    <w:rsid w:val="00B44BB0"/>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04E0"/>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0ECA"/>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E6EA0"/>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0726F"/>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946"/>
    <w:rsid w:val="00C351A6"/>
    <w:rsid w:val="00C35A4C"/>
    <w:rsid w:val="00C35E0D"/>
    <w:rsid w:val="00C36FEF"/>
    <w:rsid w:val="00C37066"/>
    <w:rsid w:val="00C371FA"/>
    <w:rsid w:val="00C3764B"/>
    <w:rsid w:val="00C377A2"/>
    <w:rsid w:val="00C40492"/>
    <w:rsid w:val="00C40FFC"/>
    <w:rsid w:val="00C41480"/>
    <w:rsid w:val="00C41622"/>
    <w:rsid w:val="00C41B1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194"/>
    <w:rsid w:val="00CA0AEE"/>
    <w:rsid w:val="00CA14C9"/>
    <w:rsid w:val="00CA1A6A"/>
    <w:rsid w:val="00CA20A3"/>
    <w:rsid w:val="00CA2215"/>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02F"/>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1038"/>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802"/>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5F5D"/>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81"/>
    <w:rsid w:val="00DF28B7"/>
    <w:rsid w:val="00DF2AAA"/>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3C1"/>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4993"/>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0ACB"/>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79C0"/>
    <w:rsid w:val="00EE1043"/>
    <w:rsid w:val="00EE1A88"/>
    <w:rsid w:val="00EE1C66"/>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B4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411"/>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514"/>
    <w:rsid w:val="00FA368A"/>
    <w:rsid w:val="00FA3832"/>
    <w:rsid w:val="00FA3EBF"/>
    <w:rsid w:val="00FA4C90"/>
    <w:rsid w:val="00FA4EEC"/>
    <w:rsid w:val="00FA5127"/>
    <w:rsid w:val="00FA5B81"/>
    <w:rsid w:val="00FA6905"/>
    <w:rsid w:val="00FA6B87"/>
    <w:rsid w:val="00FA6EDB"/>
    <w:rsid w:val="00FA7A01"/>
    <w:rsid w:val="00FB02C7"/>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6DE"/>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0D71"/>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0D7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2710E9"/>
    <w:pPr>
      <w:numPr>
        <w:ilvl w:val="1"/>
        <w:numId w:val="2"/>
      </w:numPr>
      <w:spacing w:before="120" w:after="120" w:line="276" w:lineRule="auto"/>
      <w:ind w:left="0" w:firstLine="0"/>
      <w:jc w:val="both"/>
    </w:pPr>
    <w:rPr>
      <w:rFonts w:ascii="Arial" w:eastAsia="Arial" w:hAnsi="Arial" w:cs="Arial"/>
      <w:color w:val="FF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1B2238"/>
    <w:pPr>
      <w:numPr>
        <w:ilvl w:val="2"/>
        <w:numId w:val="2"/>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710E9"/>
    <w:rPr>
      <w:rFonts w:ascii="Arial" w:eastAsia="Arial" w:hAnsi="Arial" w:cs="Arial"/>
      <w:color w:val="FF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472524"/>
    <w:pPr>
      <w:numPr>
        <w:ilvl w:val="0"/>
        <w:numId w:val="0"/>
      </w:numPr>
    </w:pPr>
    <w:rPr>
      <w:i/>
      <w:iCs/>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472524"/>
    <w:rPr>
      <w:rFonts w:ascii="Arial" w:eastAsia="Arial" w:hAnsi="Arial" w:cs="Arial"/>
      <w:i/>
      <w:iCs/>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1B2238"/>
    <w:rPr>
      <w:rFonts w:ascii="Arial" w:hAnsi="Arial" w:cs="Arial"/>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B704E0"/>
    <w:pPr>
      <w:numPr>
        <w:numId w:val="0"/>
      </w:numPr>
      <w:outlineLvl w:val="1"/>
    </w:pPr>
    <w:rPr>
      <w:iCs/>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B704E0"/>
    <w:rPr>
      <w:rFonts w:ascii="Arial" w:eastAsiaTheme="majorEastAsia" w:hAnsi="Arial" w:cs="Arial"/>
      <w:b/>
      <w:bCs/>
      <w:i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5D6C59"/>
    <w:pPr>
      <w:keepNext/>
      <w:keepLines/>
      <w:spacing w:before="240" w:after="120" w:line="276" w:lineRule="auto"/>
      <w:jc w:val="both"/>
      <w:outlineLvl w:val="1"/>
    </w:pPr>
    <w:rPr>
      <w:rFonts w:ascii="Arial" w:eastAsiaTheme="majorEastAsia" w:hAnsi="Arial" w:cs="Arial"/>
      <w:b/>
      <w:bCs/>
      <w:sz w:val="20"/>
      <w:szCs w:val="20"/>
      <w:lang w:eastAsia="en-US"/>
    </w:rPr>
  </w:style>
  <w:style w:type="character" w:customStyle="1" w:styleId="Nvel01-SemNumeraoChar">
    <w:name w:val="Nível 01-Sem Numeração Char"/>
    <w:basedOn w:val="Fontepargpadro"/>
    <w:link w:val="Nvel01-SemNumerao"/>
    <w:uiPriority w:val="1"/>
    <w:rsid w:val="005D6C59"/>
    <w:rPr>
      <w:rFonts w:ascii="Arial" w:eastAsiaTheme="majorEastAsia" w:hAnsi="Arial" w:cs="Arial"/>
      <w:b/>
      <w:bCs/>
    </w:rPr>
  </w:style>
  <w:style w:type="character" w:customStyle="1" w:styleId="UnresolvedMention">
    <w:name w:val="Unresolved Mention"/>
    <w:basedOn w:val="Fontepargpadro"/>
    <w:uiPriority w:val="99"/>
    <w:semiHidden/>
    <w:unhideWhenUsed/>
    <w:rsid w:val="00D475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0D71"/>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0D7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2710E9"/>
    <w:pPr>
      <w:numPr>
        <w:ilvl w:val="1"/>
        <w:numId w:val="2"/>
      </w:numPr>
      <w:spacing w:before="120" w:after="120" w:line="276" w:lineRule="auto"/>
      <w:ind w:left="0" w:firstLine="0"/>
      <w:jc w:val="both"/>
    </w:pPr>
    <w:rPr>
      <w:rFonts w:ascii="Arial" w:eastAsia="Arial" w:hAnsi="Arial" w:cs="Arial"/>
      <w:color w:val="FF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1B2238"/>
    <w:pPr>
      <w:numPr>
        <w:ilvl w:val="2"/>
        <w:numId w:val="2"/>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710E9"/>
    <w:rPr>
      <w:rFonts w:ascii="Arial" w:eastAsia="Arial" w:hAnsi="Arial" w:cs="Arial"/>
      <w:color w:val="FF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472524"/>
    <w:pPr>
      <w:numPr>
        <w:ilvl w:val="0"/>
        <w:numId w:val="0"/>
      </w:numPr>
    </w:pPr>
    <w:rPr>
      <w:i/>
      <w:iCs/>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472524"/>
    <w:rPr>
      <w:rFonts w:ascii="Arial" w:eastAsia="Arial" w:hAnsi="Arial" w:cs="Arial"/>
      <w:i/>
      <w:iCs/>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1B2238"/>
    <w:rPr>
      <w:rFonts w:ascii="Arial" w:hAnsi="Arial" w:cs="Arial"/>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B704E0"/>
    <w:pPr>
      <w:numPr>
        <w:numId w:val="0"/>
      </w:numPr>
      <w:outlineLvl w:val="1"/>
    </w:pPr>
    <w:rPr>
      <w:iCs/>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B704E0"/>
    <w:rPr>
      <w:rFonts w:ascii="Arial" w:eastAsiaTheme="majorEastAsia" w:hAnsi="Arial" w:cs="Arial"/>
      <w:b/>
      <w:bCs/>
      <w:i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5D6C59"/>
    <w:pPr>
      <w:keepNext/>
      <w:keepLines/>
      <w:spacing w:before="240" w:after="120" w:line="276" w:lineRule="auto"/>
      <w:jc w:val="both"/>
      <w:outlineLvl w:val="1"/>
    </w:pPr>
    <w:rPr>
      <w:rFonts w:ascii="Arial" w:eastAsiaTheme="majorEastAsia" w:hAnsi="Arial" w:cs="Arial"/>
      <w:b/>
      <w:bCs/>
      <w:sz w:val="20"/>
      <w:szCs w:val="20"/>
      <w:lang w:eastAsia="en-US"/>
    </w:rPr>
  </w:style>
  <w:style w:type="character" w:customStyle="1" w:styleId="Nvel01-SemNumeraoChar">
    <w:name w:val="Nível 01-Sem Numeração Char"/>
    <w:basedOn w:val="Fontepargpadro"/>
    <w:link w:val="Nvel01-SemNumerao"/>
    <w:uiPriority w:val="1"/>
    <w:rsid w:val="005D6C59"/>
    <w:rPr>
      <w:rFonts w:ascii="Arial" w:eastAsiaTheme="majorEastAsia" w:hAnsi="Arial" w:cs="Arial"/>
      <w:b/>
      <w:bCs/>
    </w:rPr>
  </w:style>
  <w:style w:type="character" w:customStyle="1" w:styleId="UnresolvedMention">
    <w:name w:val="Unresolved Mention"/>
    <w:basedOn w:val="Fontepargpadro"/>
    <w:uiPriority w:val="99"/>
    <w:semiHidden/>
    <w:unhideWhenUsed/>
    <w:rsid w:val="00D4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1950-1969/L4150.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normas.receita.fazenda.gov.br/sijut2consulta/link.action?idAto=37200"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agu/pt-br/composicao/cgu/cgu/guias/gncs_082022.pdf"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8078compilad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leis/l6360.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decreto/D10922.htm"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4320.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s://www.planalto.gov.br/ccivil_03/constituicao/constituicao.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empresas-e-negocios/pt-br/empreendedo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constituicao/constituicao.htm" TargetMode="External"/><Relationship Id="rId60" Type="http://schemas.openxmlformats.org/officeDocument/2006/relationships/hyperlink" Target="https://www.gov.br/compras/pt-br/acesso-a-informacao/legislacao/instrucoes-normativas/instrucao-normativa-seges-me-no-65-de-7-de-julho-de-2021" TargetMode="External"/><Relationship Id="rId65" Type="http://schemas.openxmlformats.org/officeDocument/2006/relationships/hyperlink" Target="http://www.planalto.gov.br/ccivil_03/_Ato2019-2022/2021/Lei/L14133.htm"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ocuradoria@lassance.mg.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decreto-lei/del5452.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7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4D5E-F38E-4B59-B9FB-88BAAF46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13855</Words>
  <Characters>74821</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88500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2023-10-27T13:05:00Z</dcterms:created>
  <dcterms:modified xsi:type="dcterms:W3CDTF">2024-02-05T13:40:00Z</dcterms:modified>
</cp:coreProperties>
</file>