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6063" w14:textId="4B6CEA53" w:rsidR="007262AF" w:rsidRPr="006E1990" w:rsidRDefault="00196741" w:rsidP="00127AAA">
      <w:pPr>
        <w:rPr>
          <w:rFonts w:ascii="Arial" w:hAnsi="Arial" w:cs="Arial"/>
          <w:b/>
          <w:bCs/>
          <w:color w:val="405CA1"/>
          <w:sz w:val="56"/>
          <w:szCs w:val="56"/>
        </w:rPr>
      </w:pPr>
      <w:r>
        <w:rPr>
          <w:rFonts w:ascii="Arial" w:hAnsi="Arial" w:cs="Arial"/>
          <w:color w:val="405CA1"/>
          <w:sz w:val="56"/>
          <w:szCs w:val="56"/>
        </w:rPr>
        <w:t>CONCORRÊNCIA</w:t>
      </w:r>
    </w:p>
    <w:p w14:paraId="02437A2A" w14:textId="4D34302E" w:rsidR="00127AAA" w:rsidRPr="00FA187B" w:rsidRDefault="00FA187B" w:rsidP="00127AAA">
      <w:pPr>
        <w:rPr>
          <w:rFonts w:ascii="Arial" w:hAnsi="Arial" w:cs="Arial"/>
          <w:b/>
          <w:i/>
          <w:iCs/>
          <w:color w:val="FF0000"/>
          <w:sz w:val="28"/>
          <w:szCs w:val="28"/>
        </w:rPr>
      </w:pPr>
      <w:r w:rsidRPr="00FA187B">
        <w:rPr>
          <w:rFonts w:ascii="Arial" w:hAnsi="Arial" w:cs="Arial"/>
          <w:b/>
          <w:i/>
          <w:iCs/>
          <w:color w:val="FF0000"/>
          <w:sz w:val="28"/>
          <w:szCs w:val="28"/>
        </w:rPr>
        <w:t xml:space="preserve">Nº </w:t>
      </w:r>
      <w:r w:rsidR="00127AAA" w:rsidRPr="00FA187B">
        <w:rPr>
          <w:rFonts w:ascii="Arial" w:hAnsi="Arial" w:cs="Arial"/>
          <w:b/>
          <w:i/>
          <w:iCs/>
          <w:color w:val="FF0000"/>
          <w:sz w:val="28"/>
          <w:szCs w:val="28"/>
        </w:rPr>
        <w:t>XXX/</w:t>
      </w:r>
      <w:r w:rsidR="007262AF" w:rsidRPr="00FA187B">
        <w:rPr>
          <w:rFonts w:ascii="Arial" w:hAnsi="Arial" w:cs="Arial"/>
          <w:b/>
          <w:i/>
          <w:iCs/>
          <w:color w:val="FF0000"/>
          <w:sz w:val="28"/>
          <w:szCs w:val="28"/>
        </w:rPr>
        <w:t>XXXX</w:t>
      </w:r>
    </w:p>
    <w:p w14:paraId="316C1EDA" w14:textId="77777777" w:rsidR="00FA187B" w:rsidRDefault="00FA187B" w:rsidP="00127AAA">
      <w:pPr>
        <w:rPr>
          <w:rFonts w:ascii="Arial" w:hAnsi="Arial" w:cs="Arial"/>
          <w:i/>
          <w:iCs/>
          <w:color w:val="5B5B5F"/>
          <w:sz w:val="28"/>
          <w:szCs w:val="28"/>
        </w:rPr>
      </w:pPr>
    </w:p>
    <w:p w14:paraId="3C0924D7" w14:textId="77777777" w:rsidR="00FA187B" w:rsidRDefault="00FA187B" w:rsidP="00FA187B">
      <w:pPr>
        <w:pStyle w:val="Textodecomentrio"/>
        <w:shd w:val="clear" w:color="auto" w:fill="FFC000"/>
        <w:jc w:val="both"/>
      </w:pPr>
      <w:r>
        <w:rPr>
          <w:b/>
          <w:bCs/>
          <w:color w:val="000000"/>
        </w:rPr>
        <w:t xml:space="preserve">NOTAS EXPLICATIVAS – </w:t>
      </w:r>
      <w:r>
        <w:rPr>
          <w:b/>
          <w:bCs/>
          <w:color w:val="FF0000"/>
        </w:rPr>
        <w:t>LEITURA OBRIGATÓRIA</w:t>
      </w:r>
    </w:p>
    <w:p w14:paraId="03BC0DE4" w14:textId="77777777" w:rsidR="0069670D" w:rsidRPr="0069670D" w:rsidRDefault="0069670D" w:rsidP="0069670D">
      <w:pPr>
        <w:pStyle w:val="Textodecomentrio"/>
        <w:shd w:val="clear" w:color="auto" w:fill="FFC000"/>
        <w:jc w:val="both"/>
        <w:rPr>
          <w:i/>
          <w:iCs/>
          <w:color w:val="000000"/>
        </w:rPr>
      </w:pPr>
    </w:p>
    <w:p w14:paraId="03266656" w14:textId="5AD09DA8" w:rsidR="005609FC" w:rsidRPr="005609FC" w:rsidRDefault="0069670D" w:rsidP="0069670D">
      <w:pPr>
        <w:pStyle w:val="Textodecomentrio"/>
        <w:shd w:val="clear" w:color="auto" w:fill="FFC000"/>
        <w:jc w:val="both"/>
        <w:rPr>
          <w:i/>
          <w:iCs/>
          <w:color w:val="000000"/>
        </w:rPr>
      </w:pPr>
      <w:r>
        <w:rPr>
          <w:i/>
          <w:iCs/>
          <w:color w:val="000000"/>
        </w:rPr>
        <w:t>Alguns itens rece</w:t>
      </w:r>
      <w:r>
        <w:rPr>
          <w:i/>
          <w:iCs/>
        </w:rPr>
        <w:t>beram</w:t>
      </w:r>
      <w:r>
        <w:rPr>
          <w:i/>
          <w:iCs/>
          <w:color w:val="000000"/>
        </w:rPr>
        <w:t xml:space="preserve"> notas explicativas destacadas para compreensão do agente ou setor responsável pela elaboração das minutas referentes à licitação, que </w:t>
      </w:r>
      <w:r w:rsidRPr="0069670D">
        <w:rPr>
          <w:i/>
          <w:iCs/>
          <w:color w:val="000000"/>
          <w:u w:val="single"/>
        </w:rPr>
        <w:t>deverão ser suprimidas</w:t>
      </w:r>
      <w:r>
        <w:rPr>
          <w:i/>
          <w:iCs/>
          <w:color w:val="000000"/>
        </w:rPr>
        <w:t xml:space="preserve"> quando da finalização do documento. Eventuais sugestões de alteração de texto do referido modelo de edital poderão ser encaminhadas ao e-mail: </w:t>
      </w:r>
      <w:hyperlink r:id="rId12" w:history="1">
        <w:r w:rsidR="005609FC" w:rsidRPr="002C4B1B">
          <w:rPr>
            <w:rStyle w:val="Hyperlink"/>
            <w:i/>
            <w:iCs/>
          </w:rPr>
          <w:t>procuradoria@lassance.mg.gov.br</w:t>
        </w:r>
      </w:hyperlink>
      <w:r>
        <w:rPr>
          <w:i/>
          <w:iCs/>
          <w:color w:val="000000"/>
        </w:rPr>
        <w:t>.</w:t>
      </w:r>
    </w:p>
    <w:p w14:paraId="3D45BBBA" w14:textId="77777777" w:rsidR="0069670D" w:rsidRDefault="0069670D" w:rsidP="0069670D">
      <w:pPr>
        <w:pStyle w:val="Textodecomentrio"/>
        <w:shd w:val="clear" w:color="auto" w:fill="FFC000"/>
        <w:jc w:val="both"/>
        <w:rPr>
          <w:bCs/>
          <w:i/>
          <w:iCs/>
          <w:color w:val="000000"/>
        </w:rPr>
      </w:pPr>
      <w:r>
        <w:rPr>
          <w:bCs/>
          <w:i/>
          <w:iCs/>
          <w:color w:val="000000"/>
        </w:rPr>
        <w:t xml:space="preserve"> </w:t>
      </w:r>
    </w:p>
    <w:p w14:paraId="39407CB6" w14:textId="60AC6E17" w:rsidR="0069670D" w:rsidRPr="0069670D" w:rsidRDefault="0069670D" w:rsidP="0069670D">
      <w:pPr>
        <w:pStyle w:val="Textodecomentrio"/>
        <w:shd w:val="clear" w:color="auto" w:fill="FFC000"/>
        <w:jc w:val="both"/>
        <w:rPr>
          <w:bCs/>
          <w:i/>
          <w:iCs/>
          <w:color w:val="000000"/>
        </w:rPr>
      </w:pPr>
      <w:r w:rsidRPr="0069670D">
        <w:rPr>
          <w:bCs/>
          <w:i/>
          <w:iCs/>
          <w:color w:val="000000"/>
        </w:rPr>
        <w:t>A redação em preto consiste no que se espera ser invariável. Ela até pode sofrer modificações a depender do caso concreto, mas, a princípio, não são disposições feitas para variar. Por essa razão, é recomendável que quaisquer modificações nas partes em preto sejam justificadas nos autos, sem prejuízo de eventual consulta ao órgão de assessoramento jurídico, a depender da matéria.</w:t>
      </w:r>
      <w:r w:rsidR="00F422E5">
        <w:rPr>
          <w:bCs/>
          <w:i/>
          <w:iCs/>
          <w:color w:val="000000"/>
        </w:rPr>
        <w:t xml:space="preserve"> </w:t>
      </w:r>
      <w:r>
        <w:rPr>
          <w:bCs/>
          <w:i/>
          <w:iCs/>
          <w:color w:val="000000"/>
        </w:rPr>
        <w:t>A depender das características específicas do caso concreto, pode ser necessária</w:t>
      </w:r>
      <w:r w:rsidR="005609FC">
        <w:rPr>
          <w:bCs/>
          <w:i/>
          <w:iCs/>
          <w:color w:val="000000"/>
        </w:rPr>
        <w:t xml:space="preserve"> a</w:t>
      </w:r>
      <w:r>
        <w:rPr>
          <w:bCs/>
          <w:i/>
          <w:iCs/>
          <w:color w:val="000000"/>
        </w:rPr>
        <w:t xml:space="preserve"> modificação do texto ou até mesmo acréscimo de cláusulas ao edital. Havendo necessidade, pode e deve ser realizada consulta ao órgão jurídico acerca de alterações. </w:t>
      </w:r>
    </w:p>
    <w:p w14:paraId="7511719D" w14:textId="77777777" w:rsidR="0069670D" w:rsidRPr="0069670D" w:rsidRDefault="0069670D" w:rsidP="0069670D">
      <w:pPr>
        <w:pStyle w:val="Textodecomentrio"/>
        <w:shd w:val="clear" w:color="auto" w:fill="FFC000"/>
        <w:jc w:val="both"/>
        <w:rPr>
          <w:bCs/>
          <w:i/>
          <w:iCs/>
          <w:color w:val="000000"/>
        </w:rPr>
      </w:pPr>
    </w:p>
    <w:p w14:paraId="318ACDB1" w14:textId="7B7BAB62" w:rsidR="00F422E5" w:rsidRDefault="00F422E5" w:rsidP="00F422E5">
      <w:pPr>
        <w:pStyle w:val="Textodecomentrio"/>
        <w:shd w:val="clear" w:color="auto" w:fill="FFC000"/>
        <w:jc w:val="both"/>
        <w:rPr>
          <w:i/>
          <w:iCs/>
          <w:color w:val="000000"/>
        </w:rPr>
      </w:pPr>
      <w:r>
        <w:rPr>
          <w:i/>
          <w:iCs/>
          <w:color w:val="000000"/>
        </w:rPr>
        <w:t xml:space="preserve">Os itens deste modelo de Edital, destacados em </w:t>
      </w:r>
      <w:r w:rsidRPr="00FA187B">
        <w:rPr>
          <w:b/>
          <w:iCs/>
          <w:color w:val="FF0000"/>
        </w:rPr>
        <w:t>vermelho</w:t>
      </w:r>
      <w:r>
        <w:rPr>
          <w:i/>
          <w:iCs/>
          <w:color w:val="000000"/>
        </w:rPr>
        <w:t>, devem ser preenchidos/alterados/suprimidos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721F6C15" w14:textId="77777777" w:rsidR="00695C6A" w:rsidRPr="00695C6A" w:rsidRDefault="00695C6A" w:rsidP="00695C6A">
      <w:pPr>
        <w:pStyle w:val="Textodecomentrio"/>
        <w:shd w:val="clear" w:color="auto" w:fill="FFC000"/>
        <w:rPr>
          <w:b/>
          <w:bCs/>
          <w:i/>
          <w:iCs/>
          <w:color w:val="000000"/>
        </w:rPr>
      </w:pPr>
      <w:r w:rsidRPr="00695C6A">
        <w:rPr>
          <w:b/>
          <w:bCs/>
          <w:i/>
          <w:iCs/>
          <w:color w:val="000000"/>
        </w:rPr>
        <w:t xml:space="preserve">A conjunção </w:t>
      </w:r>
      <w:r w:rsidRPr="00695C6A">
        <w:rPr>
          <w:b/>
          <w:bCs/>
          <w:i/>
          <w:iCs/>
          <w:color w:val="FF0000"/>
          <w:u w:val="single"/>
        </w:rPr>
        <w:t>OU</w:t>
      </w:r>
      <w:r w:rsidRPr="00695C6A">
        <w:rPr>
          <w:b/>
          <w:bCs/>
          <w:i/>
          <w:iCs/>
          <w:color w:val="FF0000"/>
        </w:rPr>
        <w:t xml:space="preserve"> </w:t>
      </w:r>
      <w:r w:rsidRPr="00695C6A">
        <w:rPr>
          <w:b/>
          <w:bCs/>
          <w:i/>
          <w:iCs/>
          <w:color w:val="000000"/>
        </w:rPr>
        <w:t xml:space="preserve">indica alternativas de redação. Isso quer dizer que deverá ser escolhida uma </w:t>
      </w:r>
      <w:r w:rsidRPr="00695C6A">
        <w:rPr>
          <w:b/>
          <w:bCs/>
          <w:i/>
          <w:iCs/>
          <w:color w:val="000000"/>
          <w:u w:val="single"/>
        </w:rPr>
        <w:t>ou</w:t>
      </w:r>
      <w:r w:rsidRPr="00695C6A">
        <w:rPr>
          <w:b/>
          <w:bCs/>
          <w:i/>
          <w:iCs/>
          <w:color w:val="000000"/>
        </w:rPr>
        <w:t xml:space="preserve"> outra, dentre as possibilidades fornecidas, devendo a não utilizada ser suprimida.</w:t>
      </w:r>
    </w:p>
    <w:p w14:paraId="065D104C" w14:textId="77777777" w:rsidR="0069670D" w:rsidRPr="0069670D" w:rsidRDefault="0069670D" w:rsidP="0069670D">
      <w:pPr>
        <w:pStyle w:val="Textodecomentrio"/>
        <w:shd w:val="clear" w:color="auto" w:fill="FFC000"/>
        <w:jc w:val="both"/>
        <w:rPr>
          <w:bCs/>
          <w:i/>
          <w:iCs/>
          <w:color w:val="000000"/>
        </w:rPr>
      </w:pPr>
    </w:p>
    <w:p w14:paraId="18004C4F" w14:textId="5565A1CA" w:rsidR="0069670D" w:rsidRDefault="0069670D" w:rsidP="0069670D">
      <w:pPr>
        <w:pStyle w:val="Textodecomentrio"/>
        <w:shd w:val="clear" w:color="auto" w:fill="FFC000"/>
        <w:jc w:val="both"/>
        <w:rPr>
          <w:bCs/>
          <w:i/>
          <w:iCs/>
          <w:color w:val="000000"/>
        </w:rPr>
      </w:pPr>
      <w:r w:rsidRPr="0069670D">
        <w:rPr>
          <w:bCs/>
          <w:i/>
          <w:iCs/>
          <w:color w:val="000000"/>
        </w:rPr>
        <w:t>O modelo (qualquer modelo e não apenas o presente) deve ser lido de forma crítica, seja aquilo que está em vermelho ou em cor preta. Equívocos podem e devem ser informados ao setor jurídico, para a devida análise e, sendo o caso, correção ou modificação.</w:t>
      </w:r>
      <w:r w:rsidR="00E9568B">
        <w:rPr>
          <w:bCs/>
          <w:i/>
          <w:iCs/>
          <w:color w:val="000000"/>
        </w:rPr>
        <w:t xml:space="preserve"> </w:t>
      </w:r>
      <w:r w:rsidR="00E9568B" w:rsidRPr="005609FC">
        <w:rPr>
          <w:b/>
          <w:bCs/>
          <w:i/>
          <w:iCs/>
          <w:color w:val="000000"/>
          <w:u w:val="single"/>
        </w:rPr>
        <w:t>O sucesso da licitação depende de uma boa comunicação</w:t>
      </w:r>
      <w:r w:rsidR="005609FC" w:rsidRPr="005609FC">
        <w:rPr>
          <w:b/>
          <w:bCs/>
          <w:i/>
          <w:iCs/>
          <w:color w:val="000000"/>
          <w:u w:val="single"/>
        </w:rPr>
        <w:t xml:space="preserve"> entre os departamentos</w:t>
      </w:r>
      <w:r w:rsidR="008D0275">
        <w:rPr>
          <w:bCs/>
          <w:i/>
          <w:iCs/>
          <w:color w:val="000000"/>
        </w:rPr>
        <w:t>. A comunicação clara e transparente diminui conflitos e/ou nos faz enxergar a melhor solução.</w:t>
      </w:r>
    </w:p>
    <w:p w14:paraId="10F852D1" w14:textId="77777777" w:rsidR="0069670D" w:rsidRDefault="0069670D" w:rsidP="0069670D">
      <w:pPr>
        <w:pStyle w:val="Textodecomentrio"/>
        <w:shd w:val="clear" w:color="auto" w:fill="FFC000"/>
        <w:jc w:val="both"/>
        <w:rPr>
          <w:bCs/>
          <w:i/>
          <w:iCs/>
          <w:color w:val="000000"/>
        </w:rPr>
      </w:pPr>
    </w:p>
    <w:p w14:paraId="3FD02B4F" w14:textId="77777777" w:rsidR="00F422E5" w:rsidRDefault="00F422E5" w:rsidP="00F422E5">
      <w:pPr>
        <w:pStyle w:val="Textodecomentrio"/>
        <w:shd w:val="clear" w:color="auto" w:fill="FFC000"/>
        <w:jc w:val="both"/>
      </w:pPr>
      <w:r w:rsidRPr="00A515DE">
        <w:rPr>
          <w:i/>
          <w:iCs/>
        </w:rPr>
        <w:t xml:space="preserve">Se não for utilizado o sistema de registro de preços, exclua todas as disposições destacadas em </w:t>
      </w:r>
      <w:r w:rsidRPr="0036649B">
        <w:rPr>
          <w:i/>
          <w:iCs/>
          <w:highlight w:val="cyan"/>
        </w:rPr>
        <w:t>azul</w:t>
      </w:r>
      <w:r w:rsidRPr="00A515DE">
        <w:rPr>
          <w:i/>
          <w:iCs/>
        </w:rPr>
        <w:t>. Se for adotado o SRP, mantenha tais cláusulas</w:t>
      </w:r>
      <w:r>
        <w:rPr>
          <w:i/>
          <w:iCs/>
        </w:rPr>
        <w:t>, mas suprimindo o destaque azul.</w:t>
      </w:r>
    </w:p>
    <w:p w14:paraId="215DC72D" w14:textId="77777777" w:rsidR="00F422E5" w:rsidRDefault="00F422E5" w:rsidP="00F422E5">
      <w:pPr>
        <w:pStyle w:val="Textodecomentrio"/>
        <w:shd w:val="clear" w:color="auto" w:fill="FFC000"/>
        <w:jc w:val="both"/>
        <w:rPr>
          <w:b/>
          <w:bCs/>
          <w:i/>
          <w:iCs/>
        </w:rPr>
      </w:pPr>
    </w:p>
    <w:p w14:paraId="3355C400" w14:textId="77777777" w:rsidR="00F422E5" w:rsidRDefault="00F422E5" w:rsidP="00F422E5">
      <w:pPr>
        <w:pStyle w:val="Textodecomentrio"/>
        <w:shd w:val="clear" w:color="auto" w:fill="FFC000"/>
        <w:jc w:val="both"/>
        <w:rPr>
          <w:b/>
          <w:bCs/>
          <w:i/>
          <w:iCs/>
        </w:rPr>
      </w:pPr>
      <w:r w:rsidRPr="0069670D">
        <w:rPr>
          <w:b/>
          <w:bCs/>
          <w:i/>
          <w:iCs/>
        </w:rPr>
        <w:t xml:space="preserve">A não utilização desse modelo deve ser justificada por escrito, com anexação ao respectivo processo de contratação, conforme </w:t>
      </w:r>
      <w:r w:rsidRPr="005609FC">
        <w:rPr>
          <w:b/>
          <w:bCs/>
          <w:i/>
          <w:iCs/>
          <w:u w:val="single"/>
        </w:rPr>
        <w:t>DETERMINA</w:t>
      </w:r>
      <w:r w:rsidRPr="0069670D">
        <w:rPr>
          <w:b/>
          <w:bCs/>
          <w:i/>
          <w:iCs/>
        </w:rPr>
        <w:t xml:space="preserve"> art. 19, §2º, da Lei nº 14.133, de 2021.</w:t>
      </w:r>
    </w:p>
    <w:p w14:paraId="2891455B" w14:textId="77777777" w:rsidR="0069670D" w:rsidRDefault="0069670D" w:rsidP="00FA187B">
      <w:pPr>
        <w:pStyle w:val="Textodecomentrio"/>
        <w:shd w:val="clear" w:color="auto" w:fill="FFC000"/>
        <w:jc w:val="both"/>
        <w:rPr>
          <w:i/>
          <w:iCs/>
          <w:color w:val="000000"/>
        </w:rPr>
      </w:pPr>
    </w:p>
    <w:p w14:paraId="3C9379C1" w14:textId="7234F2A6" w:rsidR="0069670D" w:rsidRDefault="0069670D" w:rsidP="00FA187B">
      <w:pPr>
        <w:pStyle w:val="Textodecomentrio"/>
        <w:shd w:val="clear" w:color="auto" w:fill="FFC000"/>
        <w:jc w:val="both"/>
        <w:rPr>
          <w:i/>
          <w:iCs/>
          <w:color w:val="000000"/>
        </w:rPr>
      </w:pPr>
      <w:r w:rsidRPr="00F422E5">
        <w:rPr>
          <w:b/>
          <w:i/>
          <w:iCs/>
          <w:color w:val="000000"/>
          <w:u w:val="single"/>
        </w:rPr>
        <w:t>Para o SAAE</w:t>
      </w:r>
      <w:r>
        <w:rPr>
          <w:i/>
          <w:iCs/>
          <w:color w:val="000000"/>
        </w:rPr>
        <w:t xml:space="preserve">, as expressões “Prefeitura de Lassance”, “Município”, “Município de Lassance” e outras expressões afins, quando usadas para informar a entidade promotora da licitação, deverão ser </w:t>
      </w:r>
      <w:proofErr w:type="gramStart"/>
      <w:r>
        <w:rPr>
          <w:i/>
          <w:iCs/>
          <w:color w:val="000000"/>
        </w:rPr>
        <w:t>substituídas</w:t>
      </w:r>
      <w:proofErr w:type="gramEnd"/>
      <w:r>
        <w:rPr>
          <w:i/>
          <w:iCs/>
          <w:color w:val="000000"/>
        </w:rPr>
        <w:t xml:space="preserve"> por “SAAE”.</w:t>
      </w:r>
    </w:p>
    <w:p w14:paraId="5F6EBE22" w14:textId="3338615B" w:rsidR="0069670D" w:rsidRDefault="0069670D" w:rsidP="0069670D">
      <w:pPr>
        <w:pStyle w:val="Textodecomentrio"/>
        <w:shd w:val="clear" w:color="auto" w:fill="FFC000"/>
        <w:jc w:val="both"/>
        <w:rPr>
          <w:b/>
          <w:bCs/>
          <w:i/>
          <w:iCs/>
        </w:rPr>
      </w:pPr>
    </w:p>
    <w:p w14:paraId="36811466" w14:textId="359E2C58" w:rsidR="0069670D" w:rsidRPr="00F422E5" w:rsidRDefault="0069670D" w:rsidP="0069670D">
      <w:pPr>
        <w:pStyle w:val="Textodecomentrio"/>
        <w:shd w:val="clear" w:color="auto" w:fill="FFC000"/>
        <w:jc w:val="both"/>
        <w:rPr>
          <w:b/>
          <w:bCs/>
          <w:i/>
          <w:iCs/>
        </w:rPr>
      </w:pPr>
      <w:r>
        <w:rPr>
          <w:b/>
          <w:bCs/>
          <w:i/>
          <w:iCs/>
        </w:rPr>
        <w:t>E</w:t>
      </w:r>
      <w:r w:rsidRPr="0069670D">
        <w:rPr>
          <w:b/>
          <w:bCs/>
          <w:i/>
          <w:iCs/>
        </w:rPr>
        <w:t>nquanto o município</w:t>
      </w:r>
      <w:r w:rsidR="005609FC">
        <w:rPr>
          <w:b/>
          <w:bCs/>
          <w:i/>
          <w:iCs/>
        </w:rPr>
        <w:t xml:space="preserve"> e o SAAE</w:t>
      </w:r>
      <w:r w:rsidRPr="0069670D">
        <w:rPr>
          <w:b/>
          <w:bCs/>
          <w:i/>
          <w:iCs/>
        </w:rPr>
        <w:t xml:space="preserve"> não adotar</w:t>
      </w:r>
      <w:r w:rsidR="005609FC">
        <w:rPr>
          <w:b/>
          <w:bCs/>
          <w:i/>
          <w:iCs/>
        </w:rPr>
        <w:t>em</w:t>
      </w:r>
      <w:r w:rsidRPr="0069670D">
        <w:rPr>
          <w:b/>
          <w:bCs/>
          <w:i/>
          <w:iCs/>
        </w:rPr>
        <w:t xml:space="preserve"> o </w:t>
      </w:r>
      <w:r w:rsidRPr="0069670D">
        <w:rPr>
          <w:b/>
          <w:bCs/>
          <w:i/>
          <w:iCs/>
          <w:u w:val="single"/>
        </w:rPr>
        <w:t>PNCP</w:t>
      </w:r>
      <w:r w:rsidRPr="0069670D">
        <w:rPr>
          <w:b/>
          <w:bCs/>
          <w:i/>
          <w:iCs/>
        </w:rPr>
        <w:t xml:space="preserve">, esta sigla ficará disposta em </w:t>
      </w:r>
      <w:r w:rsidRPr="0069670D">
        <w:rPr>
          <w:b/>
          <w:bCs/>
          <w:i/>
          <w:iCs/>
          <w:color w:val="FF0000"/>
        </w:rPr>
        <w:t>vermelho (o que significa que ela pode ser retirada)</w:t>
      </w:r>
      <w:r w:rsidRPr="0069670D">
        <w:rPr>
          <w:b/>
          <w:bCs/>
          <w:i/>
          <w:iCs/>
        </w:rPr>
        <w:t xml:space="preserve">. Após a adoção do </w:t>
      </w:r>
      <w:r>
        <w:rPr>
          <w:b/>
          <w:bCs/>
          <w:i/>
          <w:iCs/>
        </w:rPr>
        <w:t>PNCP</w:t>
      </w:r>
      <w:r w:rsidRPr="0069670D">
        <w:rPr>
          <w:b/>
          <w:bCs/>
          <w:i/>
          <w:iCs/>
        </w:rPr>
        <w:t>, a sigla não</w:t>
      </w:r>
      <w:r w:rsidR="006E65B0">
        <w:rPr>
          <w:b/>
          <w:bCs/>
          <w:i/>
          <w:iCs/>
        </w:rPr>
        <w:t xml:space="preserve"> poderá ser retirada do edital. </w:t>
      </w:r>
      <w:r w:rsidRPr="0069670D">
        <w:rPr>
          <w:b/>
          <w:bCs/>
          <w:i/>
          <w:iCs/>
        </w:rPr>
        <w:t>Enquanto não o adotar, deverá publicar, em diário oficial, as informações que esta Lei exige que sejam divulgadas em sítio eletrônico oficial, admitida a publicação de extrato; e disponibilizar a versão física dos documentos em suas repartições, vedada a cobrança de qualquer valor, salvo o referente ao fornecimento de edital ou de cópia de documento, que não será superior ao custo de sua reprodução gráfica.</w:t>
      </w:r>
    </w:p>
    <w:p w14:paraId="71B258C0" w14:textId="771D8212" w:rsidR="00127AAA" w:rsidRPr="006E1990" w:rsidRDefault="00CF0519" w:rsidP="00127AAA">
      <w:pPr>
        <w:spacing w:line="259" w:lineRule="auto"/>
        <w:rPr>
          <w:rFonts w:ascii="Arial" w:hAnsi="Arial" w:cs="Arial"/>
          <w:b/>
          <w:bCs/>
          <w:color w:val="405CA1"/>
          <w:sz w:val="28"/>
          <w:szCs w:val="28"/>
        </w:rPr>
      </w:pPr>
      <w:r>
        <w:rPr>
          <w:rFonts w:ascii="Arial" w:hAnsi="Arial" w:cs="Arial"/>
          <w:b/>
          <w:bCs/>
          <w:color w:val="405CA1"/>
          <w:sz w:val="28"/>
          <w:szCs w:val="28"/>
        </w:rPr>
        <w:t xml:space="preserve"> </w:t>
      </w:r>
    </w:p>
    <w:p w14:paraId="1D07AD44" w14:textId="168F341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p>
    <w:p w14:paraId="4A8EDD19" w14:textId="2625B093" w:rsidR="00127AAA" w:rsidRPr="00FA187B" w:rsidRDefault="00FA187B" w:rsidP="0E03D98A">
      <w:pPr>
        <w:rPr>
          <w:rFonts w:ascii="Arial" w:hAnsi="Arial" w:cs="Arial"/>
          <w:color w:val="FF0000"/>
          <w:sz w:val="26"/>
          <w:szCs w:val="26"/>
        </w:rPr>
      </w:pPr>
      <w:r w:rsidRPr="00FA187B">
        <w:rPr>
          <w:rFonts w:ascii="Arial" w:hAnsi="Arial" w:cs="Arial"/>
          <w:color w:val="FF0000"/>
          <w:sz w:val="26"/>
          <w:szCs w:val="26"/>
        </w:rPr>
        <w:t>Município de Lassance, através da Secretaria/</w:t>
      </w:r>
      <w:proofErr w:type="gramStart"/>
      <w:r w:rsidRPr="00FA187B">
        <w:rPr>
          <w:rFonts w:ascii="Arial" w:hAnsi="Arial" w:cs="Arial"/>
          <w:color w:val="FF0000"/>
          <w:sz w:val="26"/>
          <w:szCs w:val="26"/>
        </w:rPr>
        <w:t>Diretoria ...</w:t>
      </w:r>
      <w:proofErr w:type="gramEnd"/>
      <w:r w:rsidRPr="00FA187B">
        <w:rPr>
          <w:rFonts w:ascii="Arial" w:hAnsi="Arial" w:cs="Arial"/>
          <w:color w:val="FF0000"/>
          <w:sz w:val="26"/>
          <w:szCs w:val="26"/>
        </w:rPr>
        <w:t xml:space="preserve"> </w:t>
      </w:r>
      <w:r w:rsidRPr="00FA187B">
        <w:rPr>
          <w:rFonts w:ascii="Arial" w:hAnsi="Arial" w:cs="Arial"/>
          <w:b/>
          <w:color w:val="FF0000"/>
          <w:sz w:val="26"/>
          <w:szCs w:val="26"/>
          <w:u w:val="single"/>
        </w:rPr>
        <w:t>OU</w:t>
      </w:r>
      <w:r w:rsidRPr="00FA187B">
        <w:rPr>
          <w:rFonts w:ascii="Arial" w:hAnsi="Arial" w:cs="Arial"/>
          <w:color w:val="FF0000"/>
          <w:sz w:val="26"/>
          <w:szCs w:val="26"/>
        </w:rPr>
        <w:t xml:space="preserve"> Serviço Autônomo de Água e Esgoto/SAAE</w:t>
      </w: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B0054E5" w14:textId="0016294C" w:rsidR="00D66234" w:rsidRDefault="00F422E5" w:rsidP="0E03D98A">
      <w:pPr>
        <w:rPr>
          <w:rFonts w:ascii="Arial" w:hAnsi="Arial" w:cs="Arial"/>
          <w:color w:val="5B5B5F"/>
          <w:sz w:val="28"/>
          <w:szCs w:val="28"/>
        </w:rPr>
      </w:pPr>
      <w:r w:rsidRPr="00F422E5">
        <w:rPr>
          <w:rFonts w:ascii="Arial" w:hAnsi="Arial" w:cs="Arial"/>
          <w:color w:val="FF0000"/>
          <w:sz w:val="28"/>
          <w:szCs w:val="28"/>
        </w:rPr>
        <w:lastRenderedPageBreak/>
        <w:t xml:space="preserve">Contratação </w:t>
      </w:r>
      <w:proofErr w:type="gramStart"/>
      <w:r w:rsidRPr="00F422E5">
        <w:rPr>
          <w:rFonts w:ascii="Arial" w:hAnsi="Arial" w:cs="Arial"/>
          <w:color w:val="FF0000"/>
          <w:sz w:val="28"/>
          <w:szCs w:val="28"/>
        </w:rPr>
        <w:t>de ...</w:t>
      </w:r>
      <w:proofErr w:type="gramEnd"/>
      <w:r w:rsidRPr="00F422E5">
        <w:rPr>
          <w:rFonts w:ascii="Arial" w:hAnsi="Arial" w:cs="Arial"/>
          <w:color w:val="FF0000"/>
          <w:sz w:val="28"/>
          <w:szCs w:val="28"/>
        </w:rPr>
        <w:t xml:space="preserve">.. </w:t>
      </w:r>
      <w:proofErr w:type="gramStart"/>
      <w:r w:rsidRPr="00F422E5">
        <w:rPr>
          <w:rFonts w:ascii="Arial" w:hAnsi="Arial" w:cs="Arial"/>
          <w:color w:val="FF0000"/>
          <w:sz w:val="28"/>
          <w:szCs w:val="28"/>
        </w:rPr>
        <w:t>para</w:t>
      </w:r>
      <w:proofErr w:type="gramEnd"/>
      <w:r w:rsidRPr="00F422E5">
        <w:rPr>
          <w:rFonts w:ascii="Arial" w:hAnsi="Arial" w:cs="Arial"/>
          <w:color w:val="FF0000"/>
          <w:sz w:val="28"/>
          <w:szCs w:val="28"/>
        </w:rPr>
        <w:t xml:space="preserve"> realização de obra/serviço especial/comum de engenharia .... </w:t>
      </w:r>
      <w:proofErr w:type="gramStart"/>
      <w:r w:rsidRPr="003D2A37">
        <w:rPr>
          <w:rFonts w:ascii="Arial" w:hAnsi="Arial" w:cs="Arial"/>
          <w:color w:val="FF0000"/>
          <w:sz w:val="28"/>
          <w:szCs w:val="28"/>
          <w:highlight w:val="cyan"/>
        </w:rPr>
        <w:t>através</w:t>
      </w:r>
      <w:proofErr w:type="gramEnd"/>
      <w:r w:rsidRPr="003D2A37">
        <w:rPr>
          <w:rFonts w:ascii="Arial" w:hAnsi="Arial" w:cs="Arial"/>
          <w:color w:val="FF0000"/>
          <w:sz w:val="28"/>
          <w:szCs w:val="28"/>
          <w:highlight w:val="cyan"/>
        </w:rPr>
        <w:t xml:space="preserve"> de sistema de registro de preços</w:t>
      </w:r>
      <w:r>
        <w:rPr>
          <w:rFonts w:ascii="Arial" w:hAnsi="Arial" w:cs="Arial"/>
          <w:color w:val="5B5B5F"/>
          <w:sz w:val="28"/>
          <w:szCs w:val="28"/>
        </w:rPr>
        <w:t>.</w:t>
      </w:r>
    </w:p>
    <w:p w14:paraId="40C158F9" w14:textId="77777777" w:rsidR="00F422E5" w:rsidRDefault="00F422E5" w:rsidP="0E03D98A">
      <w:pPr>
        <w:rPr>
          <w:rFonts w:ascii="Arial" w:hAnsi="Arial" w:cs="Arial"/>
          <w:color w:val="5B5B5F"/>
          <w:sz w:val="28"/>
          <w:szCs w:val="28"/>
        </w:rPr>
      </w:pPr>
    </w:p>
    <w:p w14:paraId="73C03253" w14:textId="25FEEC36" w:rsidR="00A022B7" w:rsidRPr="00A022B7" w:rsidRDefault="00A022B7" w:rsidP="0E03D98A">
      <w:pPr>
        <w:rPr>
          <w:rFonts w:ascii="Arial" w:hAnsi="Arial" w:cs="Arial"/>
          <w:sz w:val="28"/>
          <w:szCs w:val="28"/>
        </w:rPr>
      </w:pPr>
      <w:r w:rsidRPr="00A42847">
        <w:rPr>
          <w:rFonts w:ascii="Arial" w:hAnsi="Arial" w:cs="Arial"/>
          <w:b/>
          <w:sz w:val="28"/>
          <w:szCs w:val="28"/>
          <w:u w:val="single"/>
        </w:rPr>
        <w:t>Atenção!</w:t>
      </w:r>
      <w:r w:rsidRPr="00A022B7">
        <w:rPr>
          <w:rFonts w:ascii="Arial" w:hAnsi="Arial" w:cs="Arial"/>
          <w:sz w:val="28"/>
          <w:szCs w:val="28"/>
        </w:rPr>
        <w:t xml:space="preserve"> Caro licitante, a especificação completa do objeto estará contemplada no Termo de Referência/Projeto Básico.</w:t>
      </w:r>
    </w:p>
    <w:p w14:paraId="3FB89C39" w14:textId="77777777" w:rsidR="00A022B7" w:rsidRDefault="00A022B7" w:rsidP="0E03D98A">
      <w:pPr>
        <w:rPr>
          <w:rFonts w:ascii="Arial" w:hAnsi="Arial" w:cs="Arial"/>
          <w:color w:val="5B5B5F"/>
          <w:sz w:val="28"/>
          <w:szCs w:val="28"/>
        </w:rPr>
      </w:pPr>
    </w:p>
    <w:p w14:paraId="516BD38C" w14:textId="77777777" w:rsidR="002C6451" w:rsidRDefault="00F422E5" w:rsidP="008D0275">
      <w:pPr>
        <w:pStyle w:val="Textodecomentrio"/>
        <w:shd w:val="clear" w:color="auto" w:fill="FFC000"/>
        <w:jc w:val="both"/>
        <w:rPr>
          <w:i/>
          <w:iCs/>
          <w:color w:val="000000"/>
        </w:rPr>
      </w:pPr>
      <w:r w:rsidRPr="008D0275">
        <w:rPr>
          <w:b/>
          <w:i/>
          <w:iCs/>
          <w:color w:val="000000"/>
        </w:rPr>
        <w:t>Nota Explicativa</w:t>
      </w:r>
      <w:r w:rsidR="008D0275" w:rsidRPr="008D0275">
        <w:rPr>
          <w:b/>
          <w:i/>
          <w:iCs/>
          <w:color w:val="000000"/>
        </w:rPr>
        <w:t xml:space="preserve"> 1</w:t>
      </w:r>
      <w:r w:rsidRPr="008D0275">
        <w:rPr>
          <w:b/>
          <w:i/>
          <w:iCs/>
          <w:color w:val="000000"/>
        </w:rPr>
        <w:t xml:space="preserve"> – </w:t>
      </w:r>
      <w:r w:rsidRPr="008D0275">
        <w:rPr>
          <w:b/>
          <w:i/>
          <w:iCs/>
          <w:color w:val="000000"/>
          <w:u w:val="single"/>
        </w:rPr>
        <w:t>Registro de Preços para obras e serviços de engenharia</w:t>
      </w:r>
      <w:r w:rsidRPr="008D0275">
        <w:rPr>
          <w:i/>
          <w:iCs/>
          <w:color w:val="000000"/>
        </w:rPr>
        <w:t xml:space="preserve">. A Nova Lei de Licitações expressamente dispôs sobre a possibilidade de se utilizar do Sistema de Registro de Preços para contratar a execução de obras e serviços de engenharia. </w:t>
      </w:r>
    </w:p>
    <w:p w14:paraId="395524BF" w14:textId="309F7960" w:rsidR="00F422E5" w:rsidRPr="008D0275" w:rsidRDefault="00F422E5" w:rsidP="008D0275">
      <w:pPr>
        <w:pStyle w:val="Textodecomentrio"/>
        <w:shd w:val="clear" w:color="auto" w:fill="FFC000"/>
        <w:jc w:val="both"/>
        <w:rPr>
          <w:i/>
          <w:iCs/>
          <w:color w:val="000000"/>
        </w:rPr>
      </w:pPr>
      <w:r w:rsidRPr="008D0275">
        <w:rPr>
          <w:i/>
          <w:iCs/>
          <w:color w:val="000000"/>
        </w:rPr>
        <w:t xml:space="preserve">Diz a Nova Lei: </w:t>
      </w:r>
    </w:p>
    <w:p w14:paraId="114BA196" w14:textId="77777777" w:rsidR="004C4B5F" w:rsidRDefault="004C4B5F" w:rsidP="004C4B5F">
      <w:pPr>
        <w:pStyle w:val="Textodecomentrio"/>
        <w:shd w:val="clear" w:color="auto" w:fill="FFC000"/>
        <w:jc w:val="both"/>
        <w:rPr>
          <w:i/>
          <w:iCs/>
          <w:color w:val="000000"/>
        </w:rPr>
      </w:pPr>
    </w:p>
    <w:p w14:paraId="054FC675" w14:textId="66C197DD" w:rsidR="00F422E5" w:rsidRPr="008D0275" w:rsidRDefault="00F422E5" w:rsidP="004C4B5F">
      <w:pPr>
        <w:pStyle w:val="Textodecomentrio"/>
        <w:shd w:val="clear" w:color="auto" w:fill="FFC000"/>
        <w:jc w:val="both"/>
        <w:rPr>
          <w:i/>
          <w:iCs/>
          <w:color w:val="000000"/>
        </w:rPr>
      </w:pPr>
      <w:r w:rsidRPr="008D0275">
        <w:rPr>
          <w:i/>
          <w:iCs/>
          <w:color w:val="000000"/>
        </w:rPr>
        <w:t xml:space="preserve">Art. 82, §5º: O sistema de registro de preços </w:t>
      </w:r>
      <w:r w:rsidRPr="002C6451">
        <w:rPr>
          <w:b/>
          <w:i/>
          <w:iCs/>
          <w:color w:val="000000"/>
        </w:rPr>
        <w:t>poderá ser usado</w:t>
      </w:r>
      <w:r w:rsidRPr="008D0275">
        <w:rPr>
          <w:i/>
          <w:iCs/>
          <w:color w:val="000000"/>
        </w:rPr>
        <w:t xml:space="preserve"> para a contratação de bens e </w:t>
      </w:r>
      <w:r w:rsidR="004C4B5F">
        <w:rPr>
          <w:b/>
          <w:i/>
          <w:iCs/>
          <w:color w:val="000000"/>
        </w:rPr>
        <w:t xml:space="preserve">serviços, inclusive de </w:t>
      </w:r>
      <w:r w:rsidRPr="002C6451">
        <w:rPr>
          <w:b/>
          <w:i/>
          <w:iCs/>
          <w:color w:val="000000"/>
        </w:rPr>
        <w:t xml:space="preserve">obras e serviços de engenharia </w:t>
      </w:r>
      <w:r w:rsidRPr="008D0275">
        <w:rPr>
          <w:i/>
          <w:iCs/>
          <w:color w:val="000000"/>
        </w:rPr>
        <w:t xml:space="preserve">(...); </w:t>
      </w:r>
    </w:p>
    <w:p w14:paraId="547F322E" w14:textId="03595628" w:rsidR="00F422E5" w:rsidRPr="008D0275" w:rsidRDefault="00F422E5" w:rsidP="004C4B5F">
      <w:pPr>
        <w:pStyle w:val="Textodecomentrio"/>
        <w:shd w:val="clear" w:color="auto" w:fill="FFC000"/>
        <w:jc w:val="both"/>
        <w:rPr>
          <w:i/>
          <w:iCs/>
          <w:color w:val="000000"/>
        </w:rPr>
      </w:pPr>
      <w:r w:rsidRPr="008D0275">
        <w:rPr>
          <w:i/>
          <w:iCs/>
          <w:color w:val="000000"/>
        </w:rPr>
        <w:t xml:space="preserve">Art. 85. A Administração </w:t>
      </w:r>
      <w:r w:rsidRPr="002C6451">
        <w:rPr>
          <w:b/>
          <w:i/>
          <w:iCs/>
          <w:color w:val="000000"/>
        </w:rPr>
        <w:t>poderá contratar</w:t>
      </w:r>
      <w:r w:rsidRPr="008D0275">
        <w:rPr>
          <w:i/>
          <w:iCs/>
          <w:color w:val="000000"/>
        </w:rPr>
        <w:t xml:space="preserve"> </w:t>
      </w:r>
      <w:r w:rsidRPr="002C6451">
        <w:rPr>
          <w:b/>
          <w:i/>
          <w:iCs/>
          <w:color w:val="000000"/>
        </w:rPr>
        <w:t xml:space="preserve">a execução de obras e serviços de engenharia pelo sistema de registro de preços </w:t>
      </w:r>
      <w:r w:rsidRPr="008D0275">
        <w:rPr>
          <w:i/>
          <w:iCs/>
          <w:color w:val="000000"/>
        </w:rPr>
        <w:t>(...). (Sem grifos no original).</w:t>
      </w:r>
    </w:p>
    <w:p w14:paraId="2BEBD4B3" w14:textId="77777777" w:rsidR="004C4B5F" w:rsidRDefault="004C4B5F" w:rsidP="008D0275">
      <w:pPr>
        <w:pStyle w:val="Textodecomentrio"/>
        <w:shd w:val="clear" w:color="auto" w:fill="FFC000"/>
        <w:jc w:val="both"/>
        <w:rPr>
          <w:i/>
          <w:iCs/>
          <w:color w:val="000000"/>
        </w:rPr>
      </w:pPr>
    </w:p>
    <w:p w14:paraId="090D36A5" w14:textId="15D1DF22" w:rsidR="003D164F" w:rsidRPr="008D0275" w:rsidRDefault="003D164F" w:rsidP="008D0275">
      <w:pPr>
        <w:pStyle w:val="Textodecomentrio"/>
        <w:shd w:val="clear" w:color="auto" w:fill="FFC000"/>
        <w:jc w:val="both"/>
        <w:rPr>
          <w:i/>
          <w:iCs/>
          <w:color w:val="000000"/>
        </w:rPr>
      </w:pPr>
      <w:r w:rsidRPr="003D2A37">
        <w:rPr>
          <w:b/>
          <w:i/>
          <w:iCs/>
          <w:color w:val="000000"/>
          <w:u w:val="single"/>
        </w:rPr>
        <w:t>Porém</w:t>
      </w:r>
      <w:r w:rsidRPr="008D0275">
        <w:rPr>
          <w:i/>
          <w:iCs/>
          <w:color w:val="000000"/>
        </w:rPr>
        <w:t xml:space="preserve">, a Lei exige, para que seja possível utilizar o SRP para contratar a execução de obras e serviços de engenharia, que (i) </w:t>
      </w:r>
      <w:r w:rsidRPr="002C6451">
        <w:rPr>
          <w:b/>
          <w:i/>
          <w:iCs/>
          <w:color w:val="000000"/>
        </w:rPr>
        <w:t>exista projeto padronizado, sem complexidade técnica e operacional</w:t>
      </w:r>
      <w:r w:rsidRPr="008D0275">
        <w:rPr>
          <w:i/>
          <w:iCs/>
          <w:color w:val="000000"/>
        </w:rPr>
        <w:t>; e (</w:t>
      </w:r>
      <w:proofErr w:type="spellStart"/>
      <w:proofErr w:type="gramStart"/>
      <w:r w:rsidRPr="008D0275">
        <w:rPr>
          <w:i/>
          <w:iCs/>
          <w:color w:val="000000"/>
        </w:rPr>
        <w:t>ii</w:t>
      </w:r>
      <w:proofErr w:type="spellEnd"/>
      <w:proofErr w:type="gramEnd"/>
      <w:r w:rsidRPr="008D0275">
        <w:rPr>
          <w:i/>
          <w:iCs/>
          <w:color w:val="000000"/>
        </w:rPr>
        <w:t xml:space="preserve">) </w:t>
      </w:r>
      <w:r w:rsidRPr="002C6451">
        <w:rPr>
          <w:b/>
          <w:i/>
          <w:iCs/>
          <w:color w:val="000000"/>
        </w:rPr>
        <w:t>haja necessidade permanente ou frequente de obra ou serviço a ser contratado</w:t>
      </w:r>
      <w:r w:rsidRPr="008D0275">
        <w:rPr>
          <w:i/>
          <w:iCs/>
          <w:color w:val="000000"/>
        </w:rPr>
        <w:t>.</w:t>
      </w:r>
      <w:r w:rsidR="00E9568B" w:rsidRPr="008D0275">
        <w:rPr>
          <w:i/>
          <w:iCs/>
          <w:color w:val="000000"/>
        </w:rPr>
        <w:t xml:space="preserve"> Tais requisitos devem ser demonstrados notadamente no processo.</w:t>
      </w:r>
    </w:p>
    <w:p w14:paraId="2F69DFB0" w14:textId="710037B5" w:rsidR="00E9568B" w:rsidRPr="008D0275" w:rsidRDefault="00E9568B" w:rsidP="008D0275">
      <w:pPr>
        <w:pStyle w:val="Textodecomentrio"/>
        <w:shd w:val="clear" w:color="auto" w:fill="FFC000"/>
        <w:jc w:val="both"/>
        <w:rPr>
          <w:i/>
          <w:iCs/>
          <w:color w:val="000000"/>
        </w:rPr>
      </w:pPr>
      <w:r w:rsidRPr="003D2A37">
        <w:rPr>
          <w:i/>
          <w:iCs/>
          <w:color w:val="000000"/>
          <w:u w:val="single"/>
        </w:rPr>
        <w:t>Assim, não é possível utilizar o SRP para todo e qualquer tipo de obra</w:t>
      </w:r>
      <w:r w:rsidRPr="008D0275">
        <w:rPr>
          <w:i/>
          <w:iCs/>
          <w:color w:val="000000"/>
        </w:rPr>
        <w:t xml:space="preserve">. Não cabe a adoção deste procedimento auxiliar para obras de alta complexidade técnica, com condições específicas e não possíveis de se padronizar. Em linhas gerais, as obras e serviços de engenharia passíveis de serem contratadas por meio do SRP serão aquelas </w:t>
      </w:r>
      <w:r w:rsidRPr="002C6451">
        <w:rPr>
          <w:b/>
          <w:i/>
          <w:iCs/>
          <w:color w:val="000000"/>
        </w:rPr>
        <w:t>padronizáveis, uniformizadas, comuns, corriqueiras</w:t>
      </w:r>
      <w:r w:rsidRPr="008D0275">
        <w:rPr>
          <w:i/>
          <w:iCs/>
          <w:color w:val="000000"/>
        </w:rPr>
        <w:t>, cujo projeto possa ser reproduzido sem sofrer modificações e ainda que sejam de necessidade frequente para a Administração, como por exemplo</w:t>
      </w:r>
      <w:r w:rsidR="002C6451">
        <w:rPr>
          <w:i/>
          <w:iCs/>
          <w:color w:val="000000"/>
        </w:rPr>
        <w:t>,</w:t>
      </w:r>
      <w:r w:rsidRPr="008D0275">
        <w:rPr>
          <w:i/>
          <w:iCs/>
          <w:color w:val="000000"/>
        </w:rPr>
        <w:t xml:space="preserve"> a execução de sarjetas e rampas de acessibilidade e a construção de casas populares padronizadas.</w:t>
      </w:r>
    </w:p>
    <w:p w14:paraId="12515A0D" w14:textId="74AAC62E" w:rsidR="00E9568B" w:rsidRPr="008D0275" w:rsidRDefault="00E9568B" w:rsidP="008D0275">
      <w:pPr>
        <w:pStyle w:val="Textodecomentrio"/>
        <w:shd w:val="clear" w:color="auto" w:fill="FFC000"/>
        <w:jc w:val="both"/>
        <w:rPr>
          <w:i/>
          <w:iCs/>
          <w:color w:val="000000"/>
        </w:rPr>
      </w:pPr>
      <w:r w:rsidRPr="008D0275">
        <w:rPr>
          <w:i/>
          <w:iCs/>
          <w:color w:val="000000"/>
        </w:rPr>
        <w:t xml:space="preserve">Também não é possível utilizar o SRP se o quantitativo a ser contratado estiver pré-definido. </w:t>
      </w:r>
    </w:p>
    <w:p w14:paraId="5681C1D5" w14:textId="1CC4BE4F" w:rsidR="00E9568B" w:rsidRPr="008D0275" w:rsidRDefault="00E9568B" w:rsidP="008D0275">
      <w:pPr>
        <w:pStyle w:val="Textodecomentrio"/>
        <w:shd w:val="clear" w:color="auto" w:fill="FFC000"/>
        <w:jc w:val="both"/>
        <w:rPr>
          <w:i/>
          <w:iCs/>
          <w:color w:val="000000"/>
        </w:rPr>
      </w:pPr>
      <w:r w:rsidRPr="008D0275">
        <w:rPr>
          <w:i/>
          <w:iCs/>
          <w:color w:val="000000"/>
        </w:rPr>
        <w:t>Antes dos requisitos acima, a Nova Lei impõe que sejam observadas as seguintes condições: I - realização prévia de ampla pesquisa de mercado;</w:t>
      </w:r>
      <w:bookmarkStart w:id="0" w:name="art82§5ii"/>
      <w:bookmarkEnd w:id="0"/>
      <w:r w:rsidR="002C6451">
        <w:rPr>
          <w:i/>
          <w:iCs/>
          <w:color w:val="000000"/>
        </w:rPr>
        <w:t xml:space="preserve"> </w:t>
      </w:r>
      <w:r w:rsidRPr="008D0275">
        <w:rPr>
          <w:i/>
          <w:iCs/>
          <w:color w:val="000000"/>
        </w:rPr>
        <w:t>II - seleção de acordo com os procedimentos previstos em regulamento;</w:t>
      </w:r>
      <w:bookmarkStart w:id="1" w:name="art82§5iii"/>
      <w:bookmarkEnd w:id="1"/>
      <w:r w:rsidR="002C6451">
        <w:rPr>
          <w:i/>
          <w:iCs/>
          <w:color w:val="000000"/>
        </w:rPr>
        <w:t xml:space="preserve"> </w:t>
      </w:r>
      <w:r w:rsidRPr="008D0275">
        <w:rPr>
          <w:i/>
          <w:iCs/>
          <w:color w:val="000000"/>
        </w:rPr>
        <w:t>III - desenvolvimento obrigatório de rotina de controle;</w:t>
      </w:r>
      <w:bookmarkStart w:id="2" w:name="art82§5iv"/>
      <w:bookmarkEnd w:id="2"/>
      <w:r w:rsidR="002C6451">
        <w:rPr>
          <w:i/>
          <w:iCs/>
          <w:color w:val="000000"/>
        </w:rPr>
        <w:t xml:space="preserve"> </w:t>
      </w:r>
      <w:r w:rsidRPr="008D0275">
        <w:rPr>
          <w:i/>
          <w:iCs/>
          <w:color w:val="000000"/>
        </w:rPr>
        <w:t>IV - atualização periódica dos preços registrados;</w:t>
      </w:r>
      <w:bookmarkStart w:id="3" w:name="art82§5v"/>
      <w:bookmarkEnd w:id="3"/>
      <w:r w:rsidR="002C6451">
        <w:rPr>
          <w:i/>
          <w:iCs/>
          <w:color w:val="000000"/>
        </w:rPr>
        <w:t xml:space="preserve"> </w:t>
      </w:r>
      <w:r w:rsidRPr="008D0275">
        <w:rPr>
          <w:i/>
          <w:iCs/>
          <w:color w:val="000000"/>
        </w:rPr>
        <w:t>V - definição do período de validade do registro de preços;</w:t>
      </w:r>
      <w:bookmarkStart w:id="4" w:name="art82§5vi"/>
      <w:bookmarkEnd w:id="4"/>
      <w:r w:rsidR="002C6451">
        <w:rPr>
          <w:i/>
          <w:iCs/>
          <w:color w:val="000000"/>
        </w:rPr>
        <w:t xml:space="preserve"> </w:t>
      </w:r>
      <w:r w:rsidRPr="008D0275">
        <w:rPr>
          <w:i/>
          <w:iCs/>
          <w:color w:val="000000"/>
        </w:rPr>
        <w:t>VI - inclusão, em ata de registro de preços, do licitante que aceitar cotar os bens ou serviços em preços iguais aos do licitante vencedor na sequência de classificação da licitação e inclusão do licitante que mantiver sua proposta original.</w:t>
      </w:r>
    </w:p>
    <w:p w14:paraId="604EF238" w14:textId="67039AC9" w:rsidR="00E9568B" w:rsidRPr="008D0275" w:rsidRDefault="00E9568B" w:rsidP="008D0275">
      <w:pPr>
        <w:pStyle w:val="Textodecomentrio"/>
        <w:shd w:val="clear" w:color="auto" w:fill="FFC000"/>
        <w:jc w:val="both"/>
        <w:rPr>
          <w:i/>
          <w:iCs/>
          <w:color w:val="000000"/>
        </w:rPr>
      </w:pPr>
      <w:r w:rsidRPr="008D0275">
        <w:rPr>
          <w:i/>
          <w:iCs/>
          <w:color w:val="000000"/>
        </w:rPr>
        <w:t xml:space="preserve">Do dispositivo supratranscrito, é necessário destacar seu inciso II: “seleção de acordo com os procedimentos previstos </w:t>
      </w:r>
      <w:r w:rsidRPr="002C6451">
        <w:rPr>
          <w:b/>
          <w:i/>
          <w:iCs/>
          <w:color w:val="000000"/>
        </w:rPr>
        <w:t>em regulamento</w:t>
      </w:r>
      <w:r w:rsidRPr="008D0275">
        <w:rPr>
          <w:i/>
          <w:iCs/>
          <w:color w:val="000000"/>
        </w:rPr>
        <w:t xml:space="preserve">”, o que implica dizer que a regulamentação municipal deverá ser observada. O Município regulou a utilização do SRP no Decreto Municipal nº 09/2023/GAB/NLLC, cujo link de acesso é: </w:t>
      </w:r>
      <w:hyperlink r:id="rId13" w:history="1">
        <w:r w:rsidRPr="008D0275">
          <w:rPr>
            <w:i/>
            <w:iCs/>
            <w:color w:val="000000"/>
          </w:rPr>
          <w:t>https://lassance.mg.gov.br/wp-content/uploads/2023/03/Decreto-09-2023-Sistema-de-Registro-de-Precos.pdf</w:t>
        </w:r>
      </w:hyperlink>
      <w:proofErr w:type="gramStart"/>
      <w:r w:rsidR="002C6451">
        <w:rPr>
          <w:i/>
          <w:iCs/>
          <w:color w:val="000000"/>
        </w:rPr>
        <w:t xml:space="preserve"> .</w:t>
      </w:r>
      <w:proofErr w:type="gramEnd"/>
    </w:p>
    <w:p w14:paraId="7D80D3F3" w14:textId="1808CFA8" w:rsidR="00E9568B" w:rsidRDefault="00E9568B" w:rsidP="008D0275">
      <w:pPr>
        <w:pStyle w:val="Textodecomentrio"/>
        <w:shd w:val="clear" w:color="auto" w:fill="FFC000"/>
        <w:jc w:val="both"/>
        <w:rPr>
          <w:i/>
          <w:iCs/>
          <w:color w:val="000000"/>
        </w:rPr>
      </w:pPr>
      <w:r w:rsidRPr="008D0275">
        <w:rPr>
          <w:i/>
          <w:iCs/>
          <w:color w:val="000000"/>
        </w:rPr>
        <w:t xml:space="preserve">A adoção do SRP para obras e serviços de engenharia proporcionará celeridade às demandas de menor complexidade e padronizáveis, simplificando as contratações, além de proporcionar uma redução de gastos e um aumento da eficiência, evitando a multiplicidade de licitações com o mesmo objeto e contribuindo para a racionalização administrativa. Ademais, a padronização tem como consequência a diminuição de erros no processo, afastando o desperdício de material e melhorando assim a qualidade do empreendimento. </w:t>
      </w:r>
    </w:p>
    <w:p w14:paraId="1056017D" w14:textId="77777777" w:rsidR="002C6451" w:rsidRDefault="002C6451" w:rsidP="008D0275">
      <w:pPr>
        <w:pStyle w:val="Textodecomentrio"/>
        <w:shd w:val="clear" w:color="auto" w:fill="FFC000"/>
        <w:jc w:val="both"/>
        <w:rPr>
          <w:i/>
          <w:iCs/>
          <w:color w:val="000000"/>
        </w:rPr>
      </w:pPr>
    </w:p>
    <w:p w14:paraId="4E83E489" w14:textId="2129A2C4" w:rsidR="002C6451" w:rsidRDefault="002C6451" w:rsidP="008D0275">
      <w:pPr>
        <w:pStyle w:val="Textodecomentrio"/>
        <w:shd w:val="clear" w:color="auto" w:fill="FFC000"/>
        <w:jc w:val="both"/>
        <w:rPr>
          <w:i/>
          <w:iCs/>
          <w:color w:val="000000"/>
        </w:rPr>
      </w:pPr>
      <w:r w:rsidRPr="002C6451">
        <w:rPr>
          <w:b/>
          <w:i/>
          <w:iCs/>
          <w:color w:val="000000"/>
        </w:rPr>
        <w:t xml:space="preserve">Nota Explicativa 2 </w:t>
      </w:r>
      <w:r>
        <w:rPr>
          <w:i/>
          <w:iCs/>
          <w:color w:val="000000"/>
        </w:rPr>
        <w:t xml:space="preserve">– </w:t>
      </w:r>
      <w:r w:rsidRPr="002C6451">
        <w:rPr>
          <w:b/>
          <w:i/>
          <w:iCs/>
          <w:color w:val="000000"/>
          <w:u w:val="single"/>
        </w:rPr>
        <w:t>Obras</w:t>
      </w:r>
      <w:r w:rsidR="008B399B">
        <w:rPr>
          <w:b/>
          <w:i/>
          <w:iCs/>
          <w:color w:val="000000"/>
          <w:u w:val="single"/>
        </w:rPr>
        <w:t>;</w:t>
      </w:r>
      <w:r w:rsidRPr="002C6451">
        <w:rPr>
          <w:b/>
          <w:i/>
          <w:iCs/>
          <w:color w:val="000000"/>
          <w:u w:val="single"/>
        </w:rPr>
        <w:t xml:space="preserve"> serviços comuns de engenharia e serviços especiais de engenharia</w:t>
      </w:r>
      <w:r>
        <w:rPr>
          <w:i/>
          <w:iCs/>
          <w:color w:val="000000"/>
        </w:rPr>
        <w:t xml:space="preserve">. </w:t>
      </w:r>
      <w:r w:rsidR="003D2A37">
        <w:rPr>
          <w:i/>
          <w:iCs/>
          <w:color w:val="000000"/>
        </w:rPr>
        <w:t xml:space="preserve">A Nova Lei dá o conceito de </w:t>
      </w:r>
      <w:r w:rsidR="00BB7079">
        <w:rPr>
          <w:i/>
          <w:iCs/>
          <w:color w:val="000000"/>
        </w:rPr>
        <w:t>serviço de engenharia</w:t>
      </w:r>
      <w:r w:rsidR="008B399B">
        <w:rPr>
          <w:i/>
          <w:iCs/>
          <w:color w:val="000000"/>
        </w:rPr>
        <w:t xml:space="preserve"> e de suas espécies, que são</w:t>
      </w:r>
      <w:r w:rsidR="00BB7079">
        <w:rPr>
          <w:i/>
          <w:iCs/>
          <w:color w:val="000000"/>
        </w:rPr>
        <w:t xml:space="preserve"> </w:t>
      </w:r>
      <w:r w:rsidR="008B399B">
        <w:rPr>
          <w:i/>
          <w:iCs/>
          <w:color w:val="000000"/>
        </w:rPr>
        <w:t>o</w:t>
      </w:r>
      <w:r w:rsidR="00BB7079">
        <w:rPr>
          <w:i/>
          <w:iCs/>
          <w:color w:val="000000"/>
        </w:rPr>
        <w:t xml:space="preserve"> serviço comum de engenharia e </w:t>
      </w:r>
      <w:r w:rsidR="008B399B">
        <w:rPr>
          <w:i/>
          <w:iCs/>
          <w:color w:val="000000"/>
        </w:rPr>
        <w:t>o</w:t>
      </w:r>
      <w:r w:rsidR="00BB7079">
        <w:rPr>
          <w:i/>
          <w:iCs/>
          <w:color w:val="000000"/>
        </w:rPr>
        <w:t xml:space="preserve"> serviço especial de engenharia.  Além disso, conceitua obra e ainda define as modalidades licitatórias cabíveis para cada </w:t>
      </w:r>
      <w:r w:rsidR="008B399B">
        <w:rPr>
          <w:i/>
          <w:iCs/>
          <w:color w:val="000000"/>
        </w:rPr>
        <w:t>caso</w:t>
      </w:r>
      <w:r w:rsidR="00BB7079">
        <w:rPr>
          <w:i/>
          <w:iCs/>
          <w:color w:val="000000"/>
        </w:rPr>
        <w:t xml:space="preserve">. </w:t>
      </w:r>
      <w:r w:rsidR="008B399B">
        <w:rPr>
          <w:i/>
          <w:iCs/>
          <w:color w:val="000000"/>
        </w:rPr>
        <w:t>Todos estes conceitos estão reproduzidos logo abaixo:</w:t>
      </w:r>
    </w:p>
    <w:p w14:paraId="4A6C2CBB" w14:textId="77777777" w:rsidR="00BB7079" w:rsidRDefault="00BB7079" w:rsidP="008D0275">
      <w:pPr>
        <w:pStyle w:val="Textodecomentrio"/>
        <w:shd w:val="clear" w:color="auto" w:fill="FFC000"/>
        <w:jc w:val="both"/>
        <w:rPr>
          <w:i/>
          <w:iCs/>
          <w:color w:val="000000"/>
        </w:rPr>
      </w:pPr>
    </w:p>
    <w:p w14:paraId="32FCDC39" w14:textId="054D82C6" w:rsidR="00BB7079" w:rsidRDefault="00BB7079" w:rsidP="008D0275">
      <w:pPr>
        <w:pStyle w:val="Textodecomentrio"/>
        <w:shd w:val="clear" w:color="auto" w:fill="FFC000"/>
        <w:jc w:val="both"/>
        <w:rPr>
          <w:i/>
          <w:iCs/>
          <w:color w:val="000000"/>
        </w:rPr>
      </w:pPr>
      <w:r w:rsidRPr="00BB7079">
        <w:rPr>
          <w:b/>
          <w:i/>
          <w:iCs/>
          <w:color w:val="000000"/>
        </w:rPr>
        <w:t>Obra</w:t>
      </w:r>
      <w:r>
        <w:rPr>
          <w:i/>
          <w:iCs/>
          <w:color w:val="000000"/>
        </w:rPr>
        <w:t xml:space="preserve">: </w:t>
      </w:r>
      <w:proofErr w:type="gramStart"/>
      <w:r>
        <w:rPr>
          <w:i/>
          <w:iCs/>
          <w:color w:val="000000"/>
        </w:rPr>
        <w:t>“</w:t>
      </w:r>
      <w:r w:rsidRPr="00BB7079">
        <w:rPr>
          <w:i/>
          <w:iCs/>
          <w:color w:val="000000"/>
        </w:rPr>
        <w:t> </w:t>
      </w:r>
      <w:proofErr w:type="gramEnd"/>
      <w:r w:rsidRPr="00BB7079">
        <w:rPr>
          <w:i/>
          <w:iCs/>
          <w:color w:val="000000"/>
        </w:rPr>
        <w:t>toda atividade estabelecida, por força de lei, como privativa das profissões de arquiteto e engenheiro que implica intervenção no meio ambiente por meio de um conjunto harmônico de ações que, agregadas, formam um todo que inova o espaço físico da natureza ou acarreta alteração substancial das características originais de bem imóvel;</w:t>
      </w:r>
      <w:r>
        <w:rPr>
          <w:i/>
          <w:iCs/>
          <w:color w:val="000000"/>
        </w:rPr>
        <w:t>”</w:t>
      </w:r>
    </w:p>
    <w:p w14:paraId="4DFCB34A" w14:textId="77777777" w:rsidR="00BB7079" w:rsidRDefault="00BB7079" w:rsidP="008D0275">
      <w:pPr>
        <w:pStyle w:val="Textodecomentrio"/>
        <w:shd w:val="clear" w:color="auto" w:fill="FFC000"/>
        <w:jc w:val="both"/>
        <w:rPr>
          <w:i/>
          <w:iCs/>
          <w:color w:val="000000"/>
        </w:rPr>
      </w:pPr>
    </w:p>
    <w:p w14:paraId="26334827" w14:textId="50A40BA3" w:rsidR="00BB7079" w:rsidRPr="008B399B" w:rsidRDefault="00BB7079" w:rsidP="008D0275">
      <w:pPr>
        <w:pStyle w:val="Textodecomentrio"/>
        <w:shd w:val="clear" w:color="auto" w:fill="FFC000"/>
        <w:jc w:val="both"/>
        <w:rPr>
          <w:i/>
          <w:iCs/>
          <w:color w:val="000000"/>
        </w:rPr>
      </w:pPr>
      <w:r>
        <w:rPr>
          <w:b/>
          <w:i/>
          <w:iCs/>
          <w:color w:val="000000"/>
        </w:rPr>
        <w:t xml:space="preserve">Serviço de engenharia: </w:t>
      </w:r>
      <w:proofErr w:type="gramStart"/>
      <w:r w:rsidR="008B399B">
        <w:rPr>
          <w:b/>
          <w:i/>
          <w:iCs/>
          <w:color w:val="000000"/>
        </w:rPr>
        <w:t>“</w:t>
      </w:r>
      <w:r w:rsidRPr="008B399B">
        <w:rPr>
          <w:i/>
          <w:iCs/>
          <w:color w:val="000000"/>
        </w:rPr>
        <w:t>toda atividade ou conjunto de</w:t>
      </w:r>
      <w:proofErr w:type="gramEnd"/>
      <w:r w:rsidRPr="008B399B">
        <w:rPr>
          <w:i/>
          <w:iCs/>
          <w:color w:val="000000"/>
        </w:rPr>
        <w:t xml:space="preserve"> atividades destinadas a obter determinada utilidade, intelectual ou material, de interesse para a Administração e que, não enquadradas no conceito de obra, são </w:t>
      </w:r>
      <w:r w:rsidRPr="008B399B">
        <w:rPr>
          <w:i/>
          <w:iCs/>
          <w:color w:val="000000"/>
        </w:rPr>
        <w:lastRenderedPageBreak/>
        <w:t>estabelecidas, por força de lei, como privativas das profissões de arquiteto e engenheiro ou de técnicos especializados, que compreendem:</w:t>
      </w:r>
    </w:p>
    <w:p w14:paraId="1863B85E" w14:textId="77777777" w:rsidR="00BB7079" w:rsidRDefault="00BB7079" w:rsidP="008D0275">
      <w:pPr>
        <w:pStyle w:val="Textodecomentrio"/>
        <w:shd w:val="clear" w:color="auto" w:fill="FFC000"/>
        <w:jc w:val="both"/>
        <w:rPr>
          <w:b/>
          <w:i/>
          <w:iCs/>
          <w:color w:val="000000"/>
        </w:rPr>
      </w:pPr>
    </w:p>
    <w:p w14:paraId="7276FC97" w14:textId="128D69AB" w:rsidR="00BB7079" w:rsidRDefault="00BB7079" w:rsidP="008B399B">
      <w:pPr>
        <w:pStyle w:val="Textodecomentrio"/>
        <w:shd w:val="clear" w:color="auto" w:fill="FFC000"/>
        <w:ind w:firstLine="708"/>
        <w:jc w:val="both"/>
        <w:rPr>
          <w:i/>
          <w:iCs/>
          <w:color w:val="000000"/>
        </w:rPr>
      </w:pPr>
      <w:r w:rsidRPr="00BB7079">
        <w:rPr>
          <w:b/>
          <w:i/>
          <w:iCs/>
          <w:color w:val="000000"/>
        </w:rPr>
        <w:t>Serviço comum</w:t>
      </w:r>
      <w:r>
        <w:rPr>
          <w:i/>
          <w:iCs/>
          <w:color w:val="000000"/>
        </w:rPr>
        <w:t xml:space="preserve"> de engenharia:</w:t>
      </w:r>
      <w:r w:rsidR="008B399B">
        <w:rPr>
          <w:i/>
          <w:iCs/>
          <w:color w:val="000000"/>
        </w:rPr>
        <w:t xml:space="preserve"> </w:t>
      </w:r>
      <w:r w:rsidR="008B399B" w:rsidRPr="008B399B">
        <w:rPr>
          <w:i/>
          <w:iCs/>
          <w:color w:val="000000"/>
        </w:rPr>
        <w:t xml:space="preserve">todo serviço de engenharia que </w:t>
      </w:r>
      <w:proofErr w:type="gramStart"/>
      <w:r w:rsidR="008B399B" w:rsidRPr="008B399B">
        <w:rPr>
          <w:i/>
          <w:iCs/>
          <w:color w:val="000000"/>
        </w:rPr>
        <w:t>tem por objeto ações, objetivamente padronizáveis</w:t>
      </w:r>
      <w:proofErr w:type="gramEnd"/>
      <w:r w:rsidR="008B399B" w:rsidRPr="008B399B">
        <w:rPr>
          <w:i/>
          <w:iCs/>
          <w:color w:val="000000"/>
        </w:rPr>
        <w:t xml:space="preserve"> em termos de desempenho e qualidade, de manutenção, de adequação e de adaptação de bens móveis e imóveis, com preservação das características originais dos bens</w:t>
      </w:r>
      <w:r w:rsidR="008B399B">
        <w:rPr>
          <w:i/>
          <w:iCs/>
          <w:color w:val="000000"/>
        </w:rPr>
        <w:t>;</w:t>
      </w:r>
    </w:p>
    <w:p w14:paraId="153C54A5" w14:textId="77777777" w:rsidR="00BB7079" w:rsidRDefault="00BB7079" w:rsidP="008D0275">
      <w:pPr>
        <w:pStyle w:val="Textodecomentrio"/>
        <w:shd w:val="clear" w:color="auto" w:fill="FFC000"/>
        <w:jc w:val="both"/>
        <w:rPr>
          <w:i/>
          <w:iCs/>
          <w:color w:val="000000"/>
        </w:rPr>
      </w:pPr>
    </w:p>
    <w:p w14:paraId="46880666" w14:textId="3AF31E4E" w:rsidR="00BB7079" w:rsidRDefault="00BB7079" w:rsidP="008B399B">
      <w:pPr>
        <w:pStyle w:val="Textodecomentrio"/>
        <w:shd w:val="clear" w:color="auto" w:fill="FFC000"/>
        <w:ind w:firstLine="708"/>
        <w:jc w:val="both"/>
        <w:rPr>
          <w:i/>
          <w:iCs/>
          <w:color w:val="000000"/>
        </w:rPr>
      </w:pPr>
      <w:proofErr w:type="gramStart"/>
      <w:r w:rsidRPr="00BB7079">
        <w:rPr>
          <w:b/>
          <w:i/>
          <w:iCs/>
          <w:color w:val="000000"/>
        </w:rPr>
        <w:t>Serviço especial</w:t>
      </w:r>
      <w:r>
        <w:rPr>
          <w:i/>
          <w:iCs/>
          <w:color w:val="000000"/>
        </w:rPr>
        <w:t xml:space="preserve"> de engenharia:</w:t>
      </w:r>
      <w:r w:rsidR="008B399B">
        <w:rPr>
          <w:i/>
          <w:iCs/>
          <w:color w:val="000000"/>
        </w:rPr>
        <w:t xml:space="preserve"> </w:t>
      </w:r>
      <w:r w:rsidR="008B399B" w:rsidRPr="008B399B">
        <w:rPr>
          <w:i/>
          <w:iCs/>
          <w:color w:val="000000"/>
        </w:rPr>
        <w:t>aquele que, por sua alta heterogeneidade ou complexidade, não pode se enquadrar na definição</w:t>
      </w:r>
      <w:r w:rsidR="008B399B">
        <w:rPr>
          <w:i/>
          <w:iCs/>
          <w:color w:val="000000"/>
        </w:rPr>
        <w:t xml:space="preserve"> anterior.”</w:t>
      </w:r>
      <w:proofErr w:type="gramEnd"/>
    </w:p>
    <w:p w14:paraId="2EB362A3" w14:textId="77777777" w:rsidR="008B399B" w:rsidRDefault="008B399B" w:rsidP="008B399B">
      <w:pPr>
        <w:pStyle w:val="Textodecomentrio"/>
        <w:shd w:val="clear" w:color="auto" w:fill="FFC000"/>
        <w:jc w:val="both"/>
        <w:rPr>
          <w:i/>
          <w:iCs/>
          <w:color w:val="000000"/>
        </w:rPr>
      </w:pPr>
    </w:p>
    <w:p w14:paraId="32DBE061" w14:textId="2A934793" w:rsidR="008B399B" w:rsidRPr="008B399B" w:rsidRDefault="008B399B" w:rsidP="008B399B">
      <w:pPr>
        <w:pStyle w:val="Textodecomentrio"/>
        <w:shd w:val="clear" w:color="auto" w:fill="FFC000"/>
        <w:jc w:val="both"/>
        <w:rPr>
          <w:b/>
          <w:i/>
          <w:iCs/>
          <w:color w:val="000000"/>
        </w:rPr>
      </w:pPr>
      <w:r w:rsidRPr="008B399B">
        <w:rPr>
          <w:b/>
          <w:i/>
          <w:iCs/>
          <w:color w:val="000000"/>
        </w:rPr>
        <w:t>Modalidades licitatórias:</w:t>
      </w:r>
    </w:p>
    <w:p w14:paraId="0E1B0AD1" w14:textId="42F6DD92" w:rsidR="008B399B" w:rsidRDefault="008B399B" w:rsidP="004C4B5F">
      <w:pPr>
        <w:pStyle w:val="Textodecomentrio"/>
        <w:shd w:val="clear" w:color="auto" w:fill="FFC000"/>
        <w:ind w:firstLine="708"/>
        <w:jc w:val="both"/>
        <w:rPr>
          <w:i/>
          <w:iCs/>
          <w:color w:val="000000"/>
        </w:rPr>
      </w:pPr>
      <w:r w:rsidRPr="008B399B">
        <w:rPr>
          <w:b/>
          <w:i/>
          <w:iCs/>
          <w:color w:val="000000"/>
          <w:u w:val="single"/>
        </w:rPr>
        <w:t>Pregão</w:t>
      </w:r>
      <w:r w:rsidRPr="008B399B">
        <w:rPr>
          <w:i/>
          <w:iCs/>
          <w:color w:val="000000"/>
        </w:rPr>
        <w:t xml:space="preserve">: </w:t>
      </w:r>
      <w:r>
        <w:rPr>
          <w:i/>
          <w:iCs/>
          <w:color w:val="000000"/>
        </w:rPr>
        <w:t xml:space="preserve">o pregão é </w:t>
      </w:r>
      <w:r w:rsidRPr="008B399B">
        <w:rPr>
          <w:i/>
          <w:iCs/>
          <w:color w:val="000000"/>
        </w:rPr>
        <w:t xml:space="preserve">modalidade de licitação </w:t>
      </w:r>
      <w:r w:rsidRPr="008B399B">
        <w:rPr>
          <w:i/>
          <w:iCs/>
          <w:color w:val="000000"/>
          <w:u w:val="single"/>
        </w:rPr>
        <w:t>obrigatória</w:t>
      </w:r>
      <w:r w:rsidRPr="008B399B">
        <w:rPr>
          <w:i/>
          <w:iCs/>
          <w:color w:val="000000"/>
        </w:rPr>
        <w:t xml:space="preserve"> para aquisição de bens e serviços comuns, cujo critério de julgamento poderá ser o de men</w:t>
      </w:r>
      <w:r>
        <w:rPr>
          <w:i/>
          <w:iCs/>
          <w:color w:val="000000"/>
        </w:rPr>
        <w:t xml:space="preserve">or preço ou o de maior desconto. </w:t>
      </w:r>
      <w:r w:rsidRPr="008B399B">
        <w:rPr>
          <w:i/>
          <w:iCs/>
          <w:color w:val="000000"/>
          <w:u w:val="single"/>
        </w:rPr>
        <w:t xml:space="preserve">Também poderá ser utilizado para serviços </w:t>
      </w:r>
      <w:r w:rsidRPr="003D2A37">
        <w:rPr>
          <w:b/>
          <w:i/>
          <w:iCs/>
          <w:color w:val="000000"/>
          <w:sz w:val="22"/>
          <w:u w:val="single"/>
        </w:rPr>
        <w:t>comuns</w:t>
      </w:r>
      <w:r w:rsidRPr="008B399B">
        <w:rPr>
          <w:i/>
          <w:iCs/>
          <w:color w:val="000000"/>
          <w:u w:val="single"/>
        </w:rPr>
        <w:t xml:space="preserve"> de engenharia</w:t>
      </w:r>
      <w:r>
        <w:rPr>
          <w:i/>
          <w:iCs/>
          <w:color w:val="000000"/>
        </w:rPr>
        <w:t xml:space="preserve">. Não poderá ser utilizado para </w:t>
      </w:r>
      <w:r w:rsidRPr="008B399B">
        <w:rPr>
          <w:b/>
          <w:i/>
          <w:iCs/>
          <w:color w:val="000000"/>
        </w:rPr>
        <w:t>obras</w:t>
      </w:r>
      <w:r>
        <w:rPr>
          <w:i/>
          <w:iCs/>
          <w:color w:val="000000"/>
        </w:rPr>
        <w:t xml:space="preserve"> e nem para serviços de engenharia e serviços </w:t>
      </w:r>
      <w:r w:rsidRPr="008B399B">
        <w:rPr>
          <w:b/>
          <w:i/>
          <w:iCs/>
          <w:color w:val="000000"/>
        </w:rPr>
        <w:t>especiais</w:t>
      </w:r>
      <w:r>
        <w:rPr>
          <w:i/>
          <w:iCs/>
          <w:color w:val="000000"/>
        </w:rPr>
        <w:t xml:space="preserve"> de engenharia. </w:t>
      </w:r>
    </w:p>
    <w:p w14:paraId="139F053B" w14:textId="7058954C" w:rsidR="008B399B" w:rsidRDefault="008B399B" w:rsidP="008B399B">
      <w:pPr>
        <w:pStyle w:val="Textodecomentrio"/>
        <w:shd w:val="clear" w:color="auto" w:fill="FFC000"/>
        <w:jc w:val="both"/>
        <w:rPr>
          <w:i/>
          <w:iCs/>
          <w:color w:val="000000"/>
        </w:rPr>
      </w:pPr>
      <w:r>
        <w:rPr>
          <w:i/>
          <w:iCs/>
          <w:color w:val="000000"/>
        </w:rPr>
        <w:t>Em resumo, pregão não pode ser usado em obras e</w:t>
      </w:r>
      <w:r w:rsidR="003D2A37">
        <w:rPr>
          <w:i/>
          <w:iCs/>
          <w:color w:val="000000"/>
        </w:rPr>
        <w:t xml:space="preserve"> nem em</w:t>
      </w:r>
      <w:r>
        <w:rPr>
          <w:i/>
          <w:iCs/>
          <w:color w:val="000000"/>
        </w:rPr>
        <w:t xml:space="preserve"> serviços especiais de engenharia, mas pode ser usado para serviços comuns de engenharia</w:t>
      </w:r>
      <w:r w:rsidR="004C4B5F">
        <w:rPr>
          <w:i/>
          <w:iCs/>
          <w:color w:val="000000"/>
        </w:rPr>
        <w:t xml:space="preserve"> e o critério de julgamento poderá ser menor preço ou maior desconto</w:t>
      </w:r>
      <w:r>
        <w:rPr>
          <w:i/>
          <w:iCs/>
          <w:color w:val="000000"/>
        </w:rPr>
        <w:t xml:space="preserve">. </w:t>
      </w:r>
    </w:p>
    <w:p w14:paraId="4E3FB5B1" w14:textId="77777777" w:rsidR="008B399B" w:rsidRDefault="008B399B" w:rsidP="008B399B">
      <w:pPr>
        <w:pStyle w:val="Textodecomentrio"/>
        <w:shd w:val="clear" w:color="auto" w:fill="FFC000"/>
        <w:jc w:val="both"/>
        <w:rPr>
          <w:i/>
          <w:iCs/>
          <w:color w:val="000000"/>
        </w:rPr>
      </w:pPr>
    </w:p>
    <w:p w14:paraId="2F3CFCFC" w14:textId="116489C3" w:rsidR="004C4B5F" w:rsidRDefault="008B399B" w:rsidP="003D2A37">
      <w:pPr>
        <w:pStyle w:val="Textodecomentrio"/>
        <w:shd w:val="clear" w:color="auto" w:fill="FFC000"/>
        <w:ind w:firstLine="708"/>
        <w:jc w:val="both"/>
        <w:rPr>
          <w:i/>
          <w:iCs/>
          <w:color w:val="000000"/>
        </w:rPr>
      </w:pPr>
      <w:r w:rsidRPr="008B399B">
        <w:rPr>
          <w:b/>
          <w:i/>
          <w:iCs/>
          <w:color w:val="000000"/>
          <w:u w:val="single"/>
        </w:rPr>
        <w:t>Concorrência</w:t>
      </w:r>
      <w:r>
        <w:rPr>
          <w:i/>
          <w:iCs/>
          <w:color w:val="000000"/>
        </w:rPr>
        <w:t xml:space="preserve">: </w:t>
      </w:r>
      <w:r w:rsidRPr="008B399B">
        <w:rPr>
          <w:i/>
          <w:iCs/>
          <w:color w:val="000000"/>
        </w:rPr>
        <w:t xml:space="preserve">modalidade de licitação para contratação de bens e serviços especiais e de </w:t>
      </w:r>
      <w:r w:rsidRPr="008B399B">
        <w:rPr>
          <w:b/>
          <w:i/>
          <w:iCs/>
          <w:color w:val="000000"/>
        </w:rPr>
        <w:t>obras e serviços comuns e especiais de engenharia</w:t>
      </w:r>
      <w:r w:rsidR="004C4B5F">
        <w:rPr>
          <w:i/>
          <w:iCs/>
          <w:color w:val="000000"/>
        </w:rPr>
        <w:t xml:space="preserve"> (...). </w:t>
      </w:r>
    </w:p>
    <w:p w14:paraId="75159301" w14:textId="77777777" w:rsidR="003D2A37" w:rsidRDefault="004C4B5F" w:rsidP="008B399B">
      <w:pPr>
        <w:pStyle w:val="Textodecomentrio"/>
        <w:shd w:val="clear" w:color="auto" w:fill="FFC000"/>
        <w:jc w:val="both"/>
        <w:rPr>
          <w:i/>
          <w:iCs/>
          <w:color w:val="000000"/>
        </w:rPr>
      </w:pPr>
      <w:r>
        <w:rPr>
          <w:i/>
          <w:iCs/>
          <w:color w:val="000000"/>
        </w:rPr>
        <w:t>Em resumo, a concorrência deve ser utilizada para obras e serviços especiais de engenharia e poderá ser utilizada par</w:t>
      </w:r>
      <w:r w:rsidR="003D2A37">
        <w:rPr>
          <w:i/>
          <w:iCs/>
          <w:color w:val="000000"/>
        </w:rPr>
        <w:t>a serviços comuns de engenharia</w:t>
      </w:r>
      <w:r>
        <w:rPr>
          <w:i/>
          <w:iCs/>
          <w:color w:val="000000"/>
        </w:rPr>
        <w:t>.</w:t>
      </w:r>
      <w:r w:rsidR="003D2A37">
        <w:rPr>
          <w:i/>
          <w:iCs/>
          <w:color w:val="000000"/>
        </w:rPr>
        <w:t xml:space="preserve"> </w:t>
      </w:r>
    </w:p>
    <w:p w14:paraId="5D585F12" w14:textId="66C07690" w:rsidR="004C4B5F" w:rsidRPr="008D0275" w:rsidRDefault="003D2A37" w:rsidP="008B399B">
      <w:pPr>
        <w:pStyle w:val="Textodecomentrio"/>
        <w:shd w:val="clear" w:color="auto" w:fill="FFC000"/>
        <w:jc w:val="both"/>
        <w:rPr>
          <w:i/>
          <w:iCs/>
          <w:color w:val="000000"/>
        </w:rPr>
      </w:pPr>
      <w:r>
        <w:rPr>
          <w:i/>
          <w:iCs/>
          <w:color w:val="000000"/>
        </w:rPr>
        <w:t xml:space="preserve">É dizer: cabível é o pregão ou a concorrência quando o serviço for um serviço </w:t>
      </w:r>
      <w:r w:rsidRPr="003D2A37">
        <w:rPr>
          <w:b/>
          <w:i/>
          <w:iCs/>
          <w:color w:val="000000"/>
          <w:sz w:val="22"/>
        </w:rPr>
        <w:t>comum</w:t>
      </w:r>
      <w:r w:rsidRPr="003D2A37">
        <w:rPr>
          <w:i/>
          <w:iCs/>
          <w:color w:val="000000"/>
          <w:sz w:val="22"/>
        </w:rPr>
        <w:t xml:space="preserve"> </w:t>
      </w:r>
      <w:r>
        <w:rPr>
          <w:i/>
          <w:iCs/>
          <w:color w:val="000000"/>
        </w:rPr>
        <w:t xml:space="preserve">de engenharia. </w:t>
      </w:r>
      <w:r w:rsidR="004C4B5F">
        <w:rPr>
          <w:i/>
          <w:iCs/>
          <w:color w:val="000000"/>
        </w:rPr>
        <w:t xml:space="preserve">A escolha da modalidade, se pregão ou concorrência, e o critério de julgamento, deverá ser orientada pelas características da contratação, de modo que fiquem reservados os ritos mais alongados e complexos somente para as contratações que justificarem o ônus. </w:t>
      </w:r>
    </w:p>
    <w:p w14:paraId="154680B5" w14:textId="77777777" w:rsidR="00D66234" w:rsidRDefault="00D66234" w:rsidP="0E03D98A">
      <w:pPr>
        <w:rPr>
          <w:rFonts w:ascii="Arial" w:hAnsi="Arial" w:cs="Arial"/>
          <w:color w:val="5B5B5F"/>
          <w:sz w:val="28"/>
          <w:szCs w:val="28"/>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7E6E4658" w:rsidR="00127AAA" w:rsidRPr="00FA187B" w:rsidRDefault="00127AAA" w:rsidP="00127AAA">
      <w:pPr>
        <w:rPr>
          <w:rFonts w:ascii="Arial" w:hAnsi="Arial" w:cs="Arial"/>
          <w:b/>
          <w:bCs/>
          <w:color w:val="FF0000"/>
          <w:sz w:val="28"/>
          <w:szCs w:val="28"/>
        </w:rPr>
      </w:pPr>
      <w:r w:rsidRPr="00FA187B">
        <w:rPr>
          <w:rFonts w:ascii="Arial" w:hAnsi="Arial" w:cs="Arial"/>
          <w:b/>
          <w:bCs/>
          <w:color w:val="FF0000"/>
          <w:sz w:val="28"/>
          <w:szCs w:val="28"/>
        </w:rPr>
        <w:t xml:space="preserve">R$ </w:t>
      </w:r>
      <w:proofErr w:type="spellStart"/>
      <w:proofErr w:type="gramStart"/>
      <w:r w:rsidR="78DAB8D5" w:rsidRPr="00FA187B">
        <w:rPr>
          <w:rFonts w:ascii="Arial" w:hAnsi="Arial" w:cs="Arial"/>
          <w:b/>
          <w:bCs/>
          <w:color w:val="FF0000"/>
          <w:sz w:val="28"/>
          <w:szCs w:val="28"/>
        </w:rPr>
        <w:t>xx</w:t>
      </w:r>
      <w:r w:rsidR="4A7BDDE7" w:rsidRPr="00FA187B">
        <w:rPr>
          <w:rFonts w:ascii="Arial" w:hAnsi="Arial" w:cs="Arial"/>
          <w:b/>
          <w:bCs/>
          <w:color w:val="FF0000"/>
          <w:sz w:val="28"/>
          <w:szCs w:val="28"/>
        </w:rPr>
        <w:t>.</w:t>
      </w:r>
      <w:proofErr w:type="gramEnd"/>
      <w:r w:rsidR="78DAB8D5" w:rsidRPr="00FA187B">
        <w:rPr>
          <w:rFonts w:ascii="Arial" w:hAnsi="Arial" w:cs="Arial"/>
          <w:b/>
          <w:bCs/>
          <w:color w:val="FF0000"/>
          <w:sz w:val="28"/>
          <w:szCs w:val="28"/>
        </w:rPr>
        <w:t>xxx</w:t>
      </w:r>
      <w:r w:rsidR="2F5F874C" w:rsidRPr="00FA187B">
        <w:rPr>
          <w:rFonts w:ascii="Arial" w:hAnsi="Arial" w:cs="Arial"/>
          <w:b/>
          <w:bCs/>
          <w:color w:val="FF0000"/>
          <w:sz w:val="28"/>
          <w:szCs w:val="28"/>
        </w:rPr>
        <w:t>.</w:t>
      </w:r>
      <w:r w:rsidR="78DAB8D5" w:rsidRPr="00FA187B">
        <w:rPr>
          <w:rFonts w:ascii="Arial" w:hAnsi="Arial" w:cs="Arial"/>
          <w:b/>
          <w:bCs/>
          <w:color w:val="FF0000"/>
          <w:sz w:val="28"/>
          <w:szCs w:val="28"/>
        </w:rPr>
        <w:t>xxx</w:t>
      </w:r>
      <w:r w:rsidR="43168137" w:rsidRPr="00FA187B">
        <w:rPr>
          <w:rFonts w:ascii="Arial" w:hAnsi="Arial" w:cs="Arial"/>
          <w:b/>
          <w:bCs/>
          <w:color w:val="FF0000"/>
          <w:sz w:val="28"/>
          <w:szCs w:val="28"/>
        </w:rPr>
        <w:t>,</w:t>
      </w:r>
      <w:r w:rsidR="78DAB8D5" w:rsidRPr="00FA187B">
        <w:rPr>
          <w:rFonts w:ascii="Arial" w:hAnsi="Arial" w:cs="Arial"/>
          <w:b/>
          <w:bCs/>
          <w:color w:val="FF0000"/>
        </w:rPr>
        <w:t>xx</w:t>
      </w:r>
      <w:proofErr w:type="spellEnd"/>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6BCE42F6" w:rsidR="00127AAA" w:rsidRPr="00A42847" w:rsidRDefault="006927AE" w:rsidP="00127AAA">
      <w:pPr>
        <w:rPr>
          <w:rFonts w:ascii="Arial" w:hAnsi="Arial" w:cs="Arial"/>
          <w:b/>
          <w:bCs/>
          <w:sz w:val="28"/>
          <w:szCs w:val="28"/>
        </w:rPr>
      </w:pPr>
      <w:r w:rsidRPr="00A42847">
        <w:rPr>
          <w:rFonts w:ascii="Arial" w:hAnsi="Arial" w:cs="Arial"/>
          <w:sz w:val="28"/>
          <w:szCs w:val="28"/>
        </w:rPr>
        <w:t>Dia</w:t>
      </w:r>
      <w:r w:rsidR="00127AAA" w:rsidRPr="0E03D98A">
        <w:rPr>
          <w:rFonts w:ascii="Arial" w:hAnsi="Arial" w:cs="Arial"/>
          <w:color w:val="5B5B5F"/>
          <w:sz w:val="28"/>
          <w:szCs w:val="28"/>
        </w:rPr>
        <w:t xml:space="preserve"> </w:t>
      </w:r>
      <w:r w:rsidR="00244403" w:rsidRPr="00F422E5">
        <w:rPr>
          <w:rFonts w:ascii="Arial" w:hAnsi="Arial" w:cs="Arial"/>
          <w:b/>
          <w:bCs/>
          <w:color w:val="FF0000"/>
          <w:sz w:val="28"/>
          <w:szCs w:val="28"/>
        </w:rPr>
        <w:t>XX</w:t>
      </w:r>
      <w:r w:rsidR="00127AAA" w:rsidRPr="00F422E5">
        <w:rPr>
          <w:rFonts w:ascii="Arial" w:hAnsi="Arial" w:cs="Arial"/>
          <w:b/>
          <w:bCs/>
          <w:color w:val="FF0000"/>
          <w:sz w:val="28"/>
          <w:szCs w:val="28"/>
        </w:rPr>
        <w:t>/</w:t>
      </w:r>
      <w:r w:rsidR="00244403" w:rsidRPr="00F422E5">
        <w:rPr>
          <w:rFonts w:ascii="Arial" w:hAnsi="Arial" w:cs="Arial"/>
          <w:b/>
          <w:bCs/>
          <w:color w:val="FF0000"/>
          <w:sz w:val="28"/>
          <w:szCs w:val="28"/>
        </w:rPr>
        <w:t>XX</w:t>
      </w:r>
      <w:r w:rsidR="00127AAA" w:rsidRPr="00F422E5">
        <w:rPr>
          <w:rFonts w:ascii="Arial" w:hAnsi="Arial" w:cs="Arial"/>
          <w:b/>
          <w:bCs/>
          <w:color w:val="FF0000"/>
          <w:sz w:val="28"/>
          <w:szCs w:val="28"/>
        </w:rPr>
        <w:t>/</w:t>
      </w:r>
      <w:r w:rsidR="00244403" w:rsidRPr="00F422E5">
        <w:rPr>
          <w:rFonts w:ascii="Arial" w:hAnsi="Arial" w:cs="Arial"/>
          <w:b/>
          <w:bCs/>
          <w:color w:val="FF0000"/>
          <w:sz w:val="28"/>
          <w:szCs w:val="28"/>
        </w:rPr>
        <w:t>XXXX</w:t>
      </w:r>
      <w:r w:rsidR="00127AAA" w:rsidRPr="00F422E5">
        <w:rPr>
          <w:rFonts w:ascii="Arial" w:hAnsi="Arial" w:cs="Arial"/>
          <w:b/>
          <w:bCs/>
          <w:color w:val="FF0000"/>
          <w:sz w:val="28"/>
          <w:szCs w:val="28"/>
        </w:rPr>
        <w:t xml:space="preserve"> </w:t>
      </w:r>
      <w:r w:rsidR="00127AAA" w:rsidRPr="00A42847">
        <w:rPr>
          <w:rFonts w:ascii="Arial" w:hAnsi="Arial" w:cs="Arial"/>
          <w:sz w:val="28"/>
          <w:szCs w:val="28"/>
        </w:rPr>
        <w:t xml:space="preserve">às </w:t>
      </w:r>
      <w:proofErr w:type="spellStart"/>
      <w:proofErr w:type="gramStart"/>
      <w:r w:rsidR="00244403" w:rsidRPr="00F422E5">
        <w:rPr>
          <w:rFonts w:ascii="Arial" w:hAnsi="Arial" w:cs="Arial"/>
          <w:b/>
          <w:bCs/>
          <w:color w:val="FF0000"/>
          <w:sz w:val="28"/>
          <w:szCs w:val="28"/>
        </w:rPr>
        <w:t>X</w:t>
      </w:r>
      <w:r w:rsidR="37B73D70" w:rsidRPr="00F422E5">
        <w:rPr>
          <w:rFonts w:ascii="Arial" w:hAnsi="Arial" w:cs="Arial"/>
          <w:b/>
          <w:bCs/>
          <w:color w:val="FF0000"/>
          <w:sz w:val="28"/>
          <w:szCs w:val="28"/>
        </w:rPr>
        <w:t>X</w:t>
      </w:r>
      <w:r w:rsidR="00127AAA" w:rsidRPr="00F422E5">
        <w:rPr>
          <w:rFonts w:ascii="Arial" w:hAnsi="Arial" w:cs="Arial"/>
          <w:b/>
          <w:bCs/>
          <w:color w:val="FF0000"/>
          <w:sz w:val="28"/>
          <w:szCs w:val="28"/>
        </w:rPr>
        <w:t>h</w:t>
      </w:r>
      <w:proofErr w:type="spellEnd"/>
      <w:proofErr w:type="gramEnd"/>
      <w:r w:rsidR="0083414A" w:rsidRPr="00F422E5">
        <w:rPr>
          <w:rFonts w:ascii="Arial" w:hAnsi="Arial" w:cs="Arial"/>
          <w:b/>
          <w:bCs/>
          <w:color w:val="FF0000"/>
          <w:sz w:val="28"/>
          <w:szCs w:val="28"/>
        </w:rPr>
        <w:t xml:space="preserve"> </w:t>
      </w:r>
      <w:r w:rsidR="0083414A" w:rsidRPr="00A42847">
        <w:rPr>
          <w:rFonts w:ascii="Arial" w:hAnsi="Arial" w:cs="Arial"/>
          <w:b/>
          <w:bCs/>
          <w:sz w:val="28"/>
          <w:szCs w:val="28"/>
        </w:rPr>
        <w:t>(horário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198EE52A" w:rsidR="00620B7F" w:rsidRDefault="00FA187B" w:rsidP="00FA187B">
      <w:pPr>
        <w:pStyle w:val="Textodecomentrio"/>
        <w:shd w:val="clear" w:color="auto" w:fill="FFC000"/>
        <w:jc w:val="both"/>
        <w:rPr>
          <w:i/>
          <w:iCs/>
          <w:color w:val="000000"/>
        </w:rPr>
      </w:pPr>
      <w:r w:rsidRPr="00FA187B">
        <w:rPr>
          <w:b/>
          <w:i/>
          <w:iCs/>
          <w:color w:val="000000"/>
        </w:rPr>
        <w:t>Nota explicativa:</w:t>
      </w:r>
      <w:r>
        <w:rPr>
          <w:i/>
          <w:iCs/>
          <w:color w:val="000000"/>
        </w:rPr>
        <w:t xml:space="preserve"> Os prazos mínimos para a apresentação das propostas e lances, contados a partir do 1º dia útil da data de divulgação do edital de licitação no </w:t>
      </w:r>
      <w:r w:rsidRPr="00F266D5">
        <w:rPr>
          <w:i/>
          <w:iCs/>
          <w:color w:val="000000"/>
        </w:rPr>
        <w:t>PNCP</w:t>
      </w:r>
      <w:r w:rsidR="00F266D5" w:rsidRPr="005609FC">
        <w:rPr>
          <w:i/>
          <w:iCs/>
          <w:color w:val="7030A0"/>
        </w:rPr>
        <w:t>***</w:t>
      </w:r>
      <w:r>
        <w:rPr>
          <w:i/>
          <w:iCs/>
          <w:color w:val="000000"/>
        </w:rPr>
        <w:t xml:space="preserve">, serão de </w:t>
      </w:r>
      <w:proofErr w:type="gramStart"/>
      <w:r>
        <w:rPr>
          <w:i/>
          <w:iCs/>
          <w:color w:val="000000"/>
        </w:rPr>
        <w:t>8</w:t>
      </w:r>
      <w:proofErr w:type="gramEnd"/>
      <w:r>
        <w:rPr>
          <w:i/>
          <w:iCs/>
          <w:color w:val="000000"/>
        </w:rPr>
        <w:t xml:space="preserve"> (oito) dias úteis, para a aquisição de bens, e 10 (dez) dias úteis, no caso de obras e serviços com</w:t>
      </w:r>
      <w:r w:rsidR="00A65933">
        <w:rPr>
          <w:i/>
          <w:iCs/>
          <w:color w:val="000000"/>
        </w:rPr>
        <w:t>uns de engenharia</w:t>
      </w:r>
      <w:r>
        <w:rPr>
          <w:i/>
          <w:iCs/>
          <w:color w:val="000000"/>
        </w:rPr>
        <w:t xml:space="preserve"> (</w:t>
      </w:r>
      <w:hyperlink r:id="rId14" w:anchor="art55" w:history="1">
        <w:r w:rsidRPr="00FA187B">
          <w:rPr>
            <w:color w:val="000000"/>
          </w:rPr>
          <w:t>Art. 55, I, a, e II, a, da Lei nº 14.133, de 2021</w:t>
        </w:r>
      </w:hyperlink>
      <w:r w:rsidR="00A65933">
        <w:rPr>
          <w:i/>
          <w:iCs/>
          <w:color w:val="000000"/>
        </w:rPr>
        <w:t>);</w:t>
      </w:r>
      <w:r>
        <w:rPr>
          <w:i/>
          <w:iCs/>
          <w:color w:val="000000"/>
        </w:rPr>
        <w:t xml:space="preserve"> e de 25 dias úteis, para serviços especiais e obras e serviços especiais de Engenharia (</w:t>
      </w:r>
      <w:hyperlink r:id="rId15" w:anchor="art55" w:history="1">
        <w:r w:rsidRPr="00FA187B">
          <w:rPr>
            <w:color w:val="000000"/>
          </w:rPr>
          <w:t>Art. 55, II, b, da Lei nº 14.133, de 2021</w:t>
        </w:r>
      </w:hyperlink>
      <w:r>
        <w:rPr>
          <w:i/>
          <w:iCs/>
          <w:color w:val="000000"/>
        </w:rPr>
        <w:t xml:space="preserve">). Quando o regime de Execução for de contratação integrada, o prazo mínimo será de 60 dias úteis e de contratação </w:t>
      </w:r>
      <w:proofErr w:type="spellStart"/>
      <w:r>
        <w:rPr>
          <w:i/>
          <w:iCs/>
          <w:color w:val="000000"/>
        </w:rPr>
        <w:t>semi-integrada</w:t>
      </w:r>
      <w:proofErr w:type="spellEnd"/>
      <w:r>
        <w:rPr>
          <w:i/>
          <w:iCs/>
          <w:color w:val="000000"/>
        </w:rPr>
        <w:t xml:space="preserve"> de 35 dias úteis (</w:t>
      </w:r>
      <w:hyperlink r:id="rId16" w:anchor="art55" w:history="1">
        <w:r w:rsidRPr="00FA187B">
          <w:rPr>
            <w:color w:val="000000"/>
          </w:rPr>
          <w:t>Art. 55, II, “c” e “d”, da Lei nº 14.133, de 2021</w:t>
        </w:r>
      </w:hyperlink>
      <w:r>
        <w:rPr>
          <w:i/>
          <w:iCs/>
          <w:color w:val="000000"/>
        </w:rPr>
        <w:t xml:space="preserve">). </w:t>
      </w:r>
    </w:p>
    <w:p w14:paraId="19FA28D8" w14:textId="77777777" w:rsidR="00F266D5" w:rsidRDefault="00F266D5" w:rsidP="00FA187B">
      <w:pPr>
        <w:pStyle w:val="Textodecomentrio"/>
        <w:shd w:val="clear" w:color="auto" w:fill="FFC000"/>
        <w:jc w:val="both"/>
        <w:rPr>
          <w:i/>
          <w:iCs/>
          <w:color w:val="000000"/>
        </w:rPr>
      </w:pPr>
    </w:p>
    <w:p w14:paraId="2CFD9CDE" w14:textId="7BEEC6DE" w:rsidR="00F266D5" w:rsidRPr="00FA187B" w:rsidRDefault="00F266D5" w:rsidP="00FA187B">
      <w:pPr>
        <w:pStyle w:val="Textodecomentrio"/>
        <w:shd w:val="clear" w:color="auto" w:fill="FFC000"/>
        <w:jc w:val="both"/>
        <w:rPr>
          <w:i/>
          <w:iCs/>
          <w:color w:val="000000"/>
        </w:rPr>
      </w:pPr>
      <w:r w:rsidRPr="005609FC">
        <w:rPr>
          <w:i/>
          <w:iCs/>
          <w:color w:val="7030A0"/>
        </w:rPr>
        <w:t>***</w:t>
      </w:r>
      <w:r>
        <w:rPr>
          <w:i/>
          <w:iCs/>
          <w:color w:val="000000"/>
        </w:rPr>
        <w:t xml:space="preserve">PNCP: enquanto não adotar o PNCP, o município e sua autarquia deverão publicar, em diário oficial, as informações que forem </w:t>
      </w:r>
      <w:proofErr w:type="gramStart"/>
      <w:r>
        <w:rPr>
          <w:i/>
          <w:iCs/>
          <w:color w:val="000000"/>
        </w:rPr>
        <w:t>divulgadas nos sítios eletrônicos oficiais, admitida</w:t>
      </w:r>
      <w:proofErr w:type="gramEnd"/>
      <w:r>
        <w:rPr>
          <w:i/>
          <w:iCs/>
          <w:color w:val="000000"/>
        </w:rPr>
        <w:t xml:space="preserve"> a publicação de extrato. Além disso, </w:t>
      </w:r>
      <w:proofErr w:type="gramStart"/>
      <w:r>
        <w:rPr>
          <w:i/>
          <w:iCs/>
          <w:color w:val="000000"/>
        </w:rPr>
        <w:t xml:space="preserve">deverão </w:t>
      </w:r>
      <w:r w:rsidRPr="00F266D5">
        <w:rPr>
          <w:i/>
          <w:iCs/>
          <w:color w:val="000000"/>
        </w:rPr>
        <w:t>disponibilizar</w:t>
      </w:r>
      <w:proofErr w:type="gramEnd"/>
      <w:r w:rsidRPr="00F266D5">
        <w:rPr>
          <w:i/>
          <w:iCs/>
          <w:color w:val="000000"/>
        </w:rPr>
        <w:t xml:space="preserve"> a versão física dos documentos em suas repartições, vedada a cobrança de qualquer valor, salvo o referente ao fornecimento de edital ou de cópia de documento, que não será superior ao custo de sua reprodução gráfica.</w:t>
      </w:r>
      <w:r>
        <w:rPr>
          <w:i/>
          <w:iCs/>
          <w:color w:val="000000"/>
        </w:rPr>
        <w:t xml:space="preserve"> </w:t>
      </w:r>
    </w:p>
    <w:p w14:paraId="5B0FC14E" w14:textId="77777777" w:rsidR="00F422E5" w:rsidRDefault="00F422E5"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48A2A884" w14:textId="6B5969D3" w:rsidR="009B65D5" w:rsidRDefault="0083414A" w:rsidP="009B65D5">
      <w:pPr>
        <w:jc w:val="both"/>
        <w:rPr>
          <w:rFonts w:ascii="Arial" w:hAnsi="Arial" w:cs="Arial"/>
          <w:color w:val="FF0000"/>
          <w:sz w:val="28"/>
          <w:szCs w:val="28"/>
        </w:rPr>
      </w:pPr>
      <w:r w:rsidRPr="00F422E5">
        <w:rPr>
          <w:rFonts w:ascii="Arial" w:hAnsi="Arial" w:cs="Arial"/>
          <w:color w:val="FF0000"/>
          <w:sz w:val="28"/>
          <w:szCs w:val="28"/>
        </w:rPr>
        <w:t>[menor preço] / [maior desconto] por [item] / [por grupo] / [global]</w:t>
      </w:r>
      <w:r w:rsidR="00F266D5">
        <w:rPr>
          <w:rFonts w:ascii="Arial" w:hAnsi="Arial" w:cs="Arial"/>
          <w:color w:val="FF0000"/>
          <w:sz w:val="28"/>
          <w:szCs w:val="28"/>
        </w:rPr>
        <w:t xml:space="preserve"> / [técnica e preço] etc...</w:t>
      </w:r>
    </w:p>
    <w:p w14:paraId="284E10EC" w14:textId="77777777" w:rsidR="00A022B7" w:rsidRDefault="00A022B7" w:rsidP="009B65D5">
      <w:pPr>
        <w:jc w:val="both"/>
        <w:rPr>
          <w:rFonts w:ascii="Arial" w:hAnsi="Arial" w:cs="Arial"/>
          <w:color w:val="FF0000"/>
          <w:sz w:val="28"/>
          <w:szCs w:val="28"/>
        </w:rPr>
      </w:pPr>
    </w:p>
    <w:p w14:paraId="55EBFBE2" w14:textId="3E3E465B" w:rsidR="00A022B7" w:rsidRDefault="00A022B7" w:rsidP="009B65D5">
      <w:pPr>
        <w:jc w:val="both"/>
        <w:rPr>
          <w:rFonts w:ascii="Arial" w:hAnsi="Arial" w:cs="Arial"/>
          <w:b/>
          <w:bCs/>
          <w:caps/>
          <w:color w:val="405CA1"/>
          <w:sz w:val="32"/>
          <w:szCs w:val="32"/>
        </w:rPr>
      </w:pPr>
      <w:r w:rsidRPr="00A022B7">
        <w:rPr>
          <w:rFonts w:ascii="Arial" w:hAnsi="Arial" w:cs="Arial"/>
          <w:b/>
          <w:bCs/>
          <w:caps/>
          <w:color w:val="405CA1"/>
          <w:sz w:val="32"/>
          <w:szCs w:val="32"/>
        </w:rPr>
        <w:t>SÍTIO ELETRÔNICO DE REALIZAÇÃO DA SESSÃO PÚBLICA:</w:t>
      </w:r>
    </w:p>
    <w:p w14:paraId="441CD65C" w14:textId="770C2026" w:rsidR="00A022B7" w:rsidRPr="00A022B7" w:rsidRDefault="00A022B7" w:rsidP="009B65D5">
      <w:pPr>
        <w:jc w:val="both"/>
        <w:rPr>
          <w:rFonts w:ascii="Arial" w:hAnsi="Arial" w:cs="Arial"/>
          <w:color w:val="FF0000"/>
          <w:sz w:val="28"/>
          <w:szCs w:val="28"/>
        </w:rPr>
      </w:pPr>
      <w:r w:rsidRPr="00A022B7">
        <w:rPr>
          <w:rFonts w:ascii="Arial" w:hAnsi="Arial" w:cs="Arial"/>
          <w:color w:val="FF0000"/>
          <w:sz w:val="28"/>
          <w:szCs w:val="28"/>
        </w:rPr>
        <w:t>[INDIQUE AQUI O LINK]</w:t>
      </w:r>
    </w:p>
    <w:p w14:paraId="69C556A4" w14:textId="77777777" w:rsidR="00F266D5" w:rsidRPr="006E1990" w:rsidRDefault="00F266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3466A983" w:rsidR="0083414A" w:rsidRPr="00F422E5" w:rsidRDefault="0083414A" w:rsidP="009B65D5">
      <w:pPr>
        <w:jc w:val="both"/>
        <w:rPr>
          <w:rFonts w:ascii="Arial" w:hAnsi="Arial" w:cs="Arial"/>
          <w:color w:val="FF0000"/>
          <w:sz w:val="28"/>
          <w:szCs w:val="28"/>
        </w:rPr>
      </w:pPr>
      <w:r w:rsidRPr="00F422E5">
        <w:rPr>
          <w:rFonts w:ascii="Arial" w:hAnsi="Arial" w:cs="Arial"/>
          <w:color w:val="FF0000"/>
          <w:sz w:val="28"/>
          <w:szCs w:val="28"/>
        </w:rPr>
        <w:t>[aberto] / [aberto e fechado] / [fechado e 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80A9EFD" w14:textId="77AB4B5C" w:rsidR="00A022B7" w:rsidRDefault="00A022B7" w:rsidP="00127AAA">
      <w:pPr>
        <w:rPr>
          <w:rFonts w:ascii="Arial" w:hAnsi="Arial" w:cs="Arial"/>
          <w:b/>
          <w:bCs/>
          <w:color w:val="405CA1"/>
          <w:sz w:val="32"/>
          <w:szCs w:val="32"/>
        </w:rPr>
      </w:pPr>
      <w:r>
        <w:rPr>
          <w:rFonts w:ascii="Arial" w:hAnsi="Arial" w:cs="Arial"/>
          <w:b/>
          <w:bCs/>
          <w:color w:val="405CA1"/>
          <w:sz w:val="32"/>
          <w:szCs w:val="32"/>
        </w:rPr>
        <w:t>DOTAÇÃO ORÇAMENTÁRIA:</w:t>
      </w:r>
    </w:p>
    <w:p w14:paraId="0176FFDD" w14:textId="4D5268CE" w:rsidR="00A022B7" w:rsidRDefault="00A022B7" w:rsidP="00A022B7">
      <w:pPr>
        <w:jc w:val="both"/>
        <w:rPr>
          <w:rFonts w:ascii="Arial" w:hAnsi="Arial" w:cs="Arial"/>
          <w:color w:val="FF0000"/>
          <w:sz w:val="28"/>
          <w:szCs w:val="28"/>
        </w:rPr>
      </w:pPr>
      <w:r w:rsidRPr="00A022B7">
        <w:rPr>
          <w:rFonts w:ascii="Arial" w:hAnsi="Arial" w:cs="Arial"/>
          <w:color w:val="FF0000"/>
          <w:sz w:val="28"/>
          <w:szCs w:val="28"/>
        </w:rPr>
        <w:t>XXXXXXXXXXX</w:t>
      </w:r>
    </w:p>
    <w:p w14:paraId="560EB0B3" w14:textId="77777777" w:rsidR="00A022B7" w:rsidRPr="00A022B7" w:rsidRDefault="00A022B7" w:rsidP="00A022B7">
      <w:pPr>
        <w:jc w:val="both"/>
        <w:rPr>
          <w:rFonts w:ascii="Arial" w:hAnsi="Arial" w:cs="Arial"/>
          <w:color w:val="FF0000"/>
          <w:sz w:val="28"/>
          <w:szCs w:val="28"/>
        </w:rPr>
      </w:pPr>
    </w:p>
    <w:p w14:paraId="0217FF69" w14:textId="77777777" w:rsidR="00A52149" w:rsidRDefault="00A52149" w:rsidP="00127AAA">
      <w:pPr>
        <w:rPr>
          <w:rFonts w:ascii="Arial" w:hAnsi="Arial" w:cs="Arial"/>
          <w:b/>
          <w:bCs/>
          <w:color w:val="405CA1"/>
          <w:sz w:val="32"/>
          <w:szCs w:val="32"/>
        </w:rPr>
      </w:pPr>
      <w:r>
        <w:rPr>
          <w:rFonts w:ascii="Arial" w:hAnsi="Arial" w:cs="Arial"/>
          <w:b/>
          <w:bCs/>
          <w:color w:val="405CA1"/>
          <w:sz w:val="32"/>
          <w:szCs w:val="32"/>
        </w:rPr>
        <w:t>PARTICIPAÇÃO DE PESSOAS JURÍDICAS REUNIDAS EM CONSÓRCIO</w:t>
      </w:r>
    </w:p>
    <w:p w14:paraId="48BFBE70" w14:textId="32863868" w:rsidR="00A52149" w:rsidRPr="008204EF" w:rsidRDefault="00A52149" w:rsidP="00127AAA">
      <w:pPr>
        <w:rPr>
          <w:rFonts w:ascii="Arial" w:hAnsi="Arial" w:cs="Arial"/>
          <w:b/>
          <w:bCs/>
          <w:color w:val="FF0000"/>
          <w:sz w:val="26"/>
          <w:szCs w:val="26"/>
        </w:rPr>
      </w:pPr>
      <w:r w:rsidRPr="008204EF">
        <w:rPr>
          <w:rFonts w:ascii="Arial" w:hAnsi="Arial" w:cs="Arial"/>
          <w:b/>
          <w:bCs/>
          <w:color w:val="FF0000"/>
          <w:sz w:val="26"/>
          <w:szCs w:val="26"/>
        </w:rPr>
        <w:t>SIM</w:t>
      </w:r>
      <w:r w:rsidR="008204EF">
        <w:rPr>
          <w:rFonts w:ascii="Arial" w:hAnsi="Arial" w:cs="Arial"/>
          <w:b/>
          <w:bCs/>
          <w:color w:val="FF0000"/>
          <w:sz w:val="26"/>
          <w:szCs w:val="26"/>
        </w:rPr>
        <w:t xml:space="preserve"> </w:t>
      </w:r>
      <w:r w:rsidRPr="008204EF">
        <w:rPr>
          <w:rFonts w:ascii="Arial" w:hAnsi="Arial" w:cs="Arial"/>
          <w:b/>
          <w:bCs/>
          <w:color w:val="FF0000"/>
          <w:sz w:val="26"/>
          <w:szCs w:val="26"/>
        </w:rPr>
        <w:t>/</w:t>
      </w:r>
      <w:r w:rsidR="008204EF">
        <w:rPr>
          <w:rFonts w:ascii="Arial" w:hAnsi="Arial" w:cs="Arial"/>
          <w:b/>
          <w:bCs/>
          <w:color w:val="FF0000"/>
          <w:sz w:val="26"/>
          <w:szCs w:val="26"/>
        </w:rPr>
        <w:t xml:space="preserve"> </w:t>
      </w:r>
      <w:r w:rsidRPr="008204EF">
        <w:rPr>
          <w:rFonts w:ascii="Arial" w:hAnsi="Arial" w:cs="Arial"/>
          <w:b/>
          <w:bCs/>
          <w:color w:val="FF0000"/>
          <w:sz w:val="26"/>
          <w:szCs w:val="26"/>
        </w:rPr>
        <w:t xml:space="preserve">NÃO </w:t>
      </w:r>
    </w:p>
    <w:p w14:paraId="346FBBEB" w14:textId="64C1D461" w:rsidR="00A52149" w:rsidRPr="008204EF" w:rsidRDefault="00A52149" w:rsidP="008204EF">
      <w:pPr>
        <w:pStyle w:val="Textodecomentrio"/>
        <w:shd w:val="clear" w:color="auto" w:fill="FFC000"/>
        <w:jc w:val="both"/>
        <w:rPr>
          <w:b/>
          <w:i/>
          <w:iCs/>
          <w:color w:val="000000"/>
        </w:rPr>
      </w:pPr>
      <w:r w:rsidRPr="008204EF">
        <w:rPr>
          <w:b/>
          <w:i/>
          <w:iCs/>
          <w:color w:val="000000"/>
        </w:rPr>
        <w:t xml:space="preserve">Nota Explicativa: </w:t>
      </w:r>
      <w:r w:rsidRPr="005609FC">
        <w:rPr>
          <w:i/>
          <w:iCs/>
          <w:color w:val="000000"/>
        </w:rPr>
        <w:t>quanto à vedação de participação de empresas em consórcio, atentar para a</w:t>
      </w:r>
      <w:r w:rsidR="005609FC">
        <w:rPr>
          <w:i/>
          <w:iCs/>
          <w:color w:val="000000"/>
        </w:rPr>
        <w:t>s</w:t>
      </w:r>
      <w:r w:rsidRPr="005609FC">
        <w:rPr>
          <w:i/>
          <w:iCs/>
          <w:color w:val="000000"/>
        </w:rPr>
        <w:t xml:space="preserve"> nota</w:t>
      </w:r>
      <w:r w:rsidR="005609FC">
        <w:rPr>
          <w:i/>
          <w:iCs/>
          <w:color w:val="000000"/>
        </w:rPr>
        <w:t>s</w:t>
      </w:r>
      <w:r w:rsidRPr="005609FC">
        <w:rPr>
          <w:i/>
          <w:iCs/>
          <w:color w:val="000000"/>
        </w:rPr>
        <w:t xml:space="preserve"> explicativa</w:t>
      </w:r>
      <w:r w:rsidR="005609FC">
        <w:rPr>
          <w:i/>
          <w:iCs/>
          <w:color w:val="000000"/>
        </w:rPr>
        <w:t>s</w:t>
      </w:r>
      <w:r w:rsidRPr="005609FC">
        <w:rPr>
          <w:i/>
          <w:iCs/>
          <w:color w:val="000000"/>
        </w:rPr>
        <w:t xml:space="preserve"> do</w:t>
      </w:r>
      <w:r w:rsidR="005609FC">
        <w:rPr>
          <w:i/>
          <w:iCs/>
          <w:color w:val="000000"/>
        </w:rPr>
        <w:t>s itens</w:t>
      </w:r>
      <w:r w:rsidRPr="005609FC">
        <w:rPr>
          <w:i/>
          <w:iCs/>
          <w:color w:val="000000"/>
        </w:rPr>
        <w:t xml:space="preserve"> </w:t>
      </w:r>
      <w:r w:rsidR="008204EF" w:rsidRPr="005609FC">
        <w:rPr>
          <w:i/>
          <w:iCs/>
          <w:color w:val="000000"/>
        </w:rPr>
        <w:t>3.7.9</w:t>
      </w:r>
      <w:r w:rsidRPr="005609FC">
        <w:rPr>
          <w:i/>
          <w:iCs/>
          <w:color w:val="000000"/>
        </w:rPr>
        <w:t xml:space="preserve"> </w:t>
      </w:r>
      <w:r w:rsidR="005609FC">
        <w:rPr>
          <w:i/>
          <w:iCs/>
          <w:color w:val="000000"/>
        </w:rPr>
        <w:t>e</w:t>
      </w:r>
      <w:r w:rsidR="008204EF" w:rsidRPr="005609FC">
        <w:rPr>
          <w:i/>
          <w:iCs/>
          <w:color w:val="000000"/>
        </w:rPr>
        <w:t xml:space="preserve"> 3.15, todos dessa minuta de edital.</w:t>
      </w:r>
      <w:r w:rsidRPr="008204EF">
        <w:rPr>
          <w:b/>
          <w:i/>
          <w:iCs/>
          <w:color w:val="000000"/>
        </w:rPr>
        <w:t xml:space="preserve"> </w:t>
      </w:r>
    </w:p>
    <w:p w14:paraId="7EF9AA79" w14:textId="77777777" w:rsidR="00A52149" w:rsidRDefault="00A52149" w:rsidP="00127AAA">
      <w:pPr>
        <w:rPr>
          <w:rFonts w:ascii="Arial" w:hAnsi="Arial" w:cs="Arial"/>
          <w:b/>
          <w:bCs/>
          <w:color w:val="405CA1"/>
          <w:sz w:val="32"/>
          <w:szCs w:val="32"/>
        </w:rPr>
      </w:pPr>
    </w:p>
    <w:p w14:paraId="7D4BDBD4" w14:textId="69795912" w:rsidR="00127AAA" w:rsidRPr="00244403" w:rsidRDefault="00A022B7" w:rsidP="00127AAA">
      <w:pPr>
        <w:rPr>
          <w:rFonts w:ascii="Arial" w:hAnsi="Arial" w:cs="Arial"/>
          <w:b/>
          <w:bCs/>
          <w:color w:val="405CA1"/>
          <w:sz w:val="32"/>
          <w:szCs w:val="32"/>
        </w:rPr>
      </w:pPr>
      <w:r>
        <w:rPr>
          <w:rFonts w:ascii="Arial" w:hAnsi="Arial" w:cs="Arial"/>
          <w:b/>
          <w:bCs/>
          <w:color w:val="405CA1"/>
          <w:sz w:val="32"/>
          <w:szCs w:val="32"/>
        </w:rPr>
        <w:t>LICITAÇÃO EXCLUSIVA PARA</w:t>
      </w:r>
      <w:r w:rsidR="00127AAA" w:rsidRPr="00244403">
        <w:rPr>
          <w:rFonts w:ascii="Arial" w:hAnsi="Arial" w:cs="Arial"/>
          <w:b/>
          <w:bCs/>
          <w:color w:val="405CA1"/>
          <w:sz w:val="32"/>
          <w:szCs w:val="32"/>
        </w:rPr>
        <w:t xml:space="preserve"> ME/EPP/EQUIPARADAS</w:t>
      </w:r>
    </w:p>
    <w:p w14:paraId="623D4ED2" w14:textId="3A77326C" w:rsidR="00127AAA" w:rsidRPr="00F422E5" w:rsidRDefault="00127AAA" w:rsidP="00127AAA">
      <w:pPr>
        <w:rPr>
          <w:rFonts w:ascii="Arial" w:hAnsi="Arial" w:cs="Arial"/>
          <w:b/>
          <w:bCs/>
          <w:color w:val="FF0000"/>
          <w:sz w:val="26"/>
          <w:szCs w:val="26"/>
        </w:rPr>
      </w:pPr>
      <w:r w:rsidRPr="00F422E5">
        <w:rPr>
          <w:rFonts w:ascii="Arial" w:hAnsi="Arial" w:cs="Arial"/>
          <w:b/>
          <w:bCs/>
          <w:color w:val="FF0000"/>
          <w:sz w:val="26"/>
          <w:szCs w:val="26"/>
        </w:rPr>
        <w:t>SIM</w:t>
      </w:r>
      <w:r w:rsidR="00244403" w:rsidRPr="00F422E5">
        <w:rPr>
          <w:rFonts w:ascii="Arial" w:hAnsi="Arial" w:cs="Arial"/>
          <w:b/>
          <w:bCs/>
          <w:color w:val="FF0000"/>
          <w:sz w:val="26"/>
          <w:szCs w:val="26"/>
        </w:rPr>
        <w:t xml:space="preserve"> / NÃO</w:t>
      </w:r>
    </w:p>
    <w:p w14:paraId="4903965D" w14:textId="77777777" w:rsidR="003F579D" w:rsidRDefault="003F579D" w:rsidP="00127AAA">
      <w:pPr>
        <w:rPr>
          <w:rFonts w:ascii="Arial" w:hAnsi="Arial" w:cs="Arial"/>
          <w:b/>
          <w:bCs/>
          <w:color w:val="5B5B5F"/>
          <w:sz w:val="28"/>
          <w:szCs w:val="28"/>
        </w:rPr>
      </w:pPr>
    </w:p>
    <w:p w14:paraId="20F0C758" w14:textId="77777777" w:rsidR="001A51F5" w:rsidRDefault="00F266D5" w:rsidP="001A51F5">
      <w:pPr>
        <w:pStyle w:val="Textodecomentrio"/>
        <w:shd w:val="clear" w:color="auto" w:fill="FFC000"/>
        <w:jc w:val="both"/>
        <w:rPr>
          <w:i/>
          <w:iCs/>
          <w:color w:val="000000"/>
        </w:rPr>
      </w:pPr>
      <w:r w:rsidRPr="001A51F5">
        <w:rPr>
          <w:b/>
          <w:i/>
          <w:iCs/>
          <w:color w:val="000000"/>
        </w:rPr>
        <w:t>Nota Explicativa</w:t>
      </w:r>
      <w:r w:rsidRPr="001A51F5">
        <w:rPr>
          <w:i/>
          <w:iCs/>
          <w:color w:val="000000"/>
        </w:rPr>
        <w:t>:</w:t>
      </w:r>
      <w:r w:rsidR="001A51F5" w:rsidRPr="001A51F5">
        <w:rPr>
          <w:i/>
          <w:iCs/>
          <w:color w:val="000000"/>
        </w:rPr>
        <w:t xml:space="preserve"> </w:t>
      </w:r>
      <w:r w:rsidR="001A51F5">
        <w:rPr>
          <w:i/>
          <w:iCs/>
          <w:color w:val="000000"/>
        </w:rPr>
        <w:t xml:space="preserve">Atenção às disposições da Lei 14.133/2021, a seguir transcritas: </w:t>
      </w:r>
    </w:p>
    <w:p w14:paraId="6484D934" w14:textId="77777777" w:rsidR="001A51F5" w:rsidRDefault="001A51F5" w:rsidP="001A51F5">
      <w:pPr>
        <w:pStyle w:val="Textodecomentrio"/>
        <w:shd w:val="clear" w:color="auto" w:fill="FFC000"/>
        <w:jc w:val="both"/>
        <w:rPr>
          <w:i/>
          <w:iCs/>
          <w:color w:val="000000"/>
        </w:rPr>
      </w:pPr>
    </w:p>
    <w:p w14:paraId="293F6714" w14:textId="5C1F54D6" w:rsidR="001A51F5" w:rsidRPr="001A51F5" w:rsidRDefault="001A51F5" w:rsidP="001A51F5">
      <w:pPr>
        <w:pStyle w:val="Textodecomentrio"/>
        <w:shd w:val="clear" w:color="auto" w:fill="FFC000"/>
        <w:jc w:val="both"/>
        <w:rPr>
          <w:i/>
          <w:iCs/>
          <w:color w:val="000000"/>
        </w:rPr>
      </w:pPr>
      <w:r>
        <w:rPr>
          <w:i/>
          <w:iCs/>
          <w:color w:val="000000"/>
        </w:rPr>
        <w:t>“</w:t>
      </w:r>
      <w:r w:rsidRPr="001A51F5">
        <w:rPr>
          <w:i/>
          <w:iCs/>
          <w:color w:val="000000"/>
        </w:rPr>
        <w:t>Art. 4º Aplicam-se às licitações e contratos disciplinados por esta Lei as disposições constantes dos </w:t>
      </w:r>
      <w:proofErr w:type="spellStart"/>
      <w:r w:rsidRPr="001A51F5">
        <w:rPr>
          <w:i/>
          <w:iCs/>
          <w:color w:val="000000"/>
        </w:rPr>
        <w:fldChar w:fldCharType="begin"/>
      </w:r>
      <w:r w:rsidRPr="001A51F5">
        <w:rPr>
          <w:i/>
          <w:iCs/>
          <w:color w:val="000000"/>
        </w:rPr>
        <w:instrText xml:space="preserve"> HYPERLINK "https://www.planalto.gov.br/ccivil_03/LEIS/LCP/Lcp123.htm" \l "art42" </w:instrText>
      </w:r>
      <w:r w:rsidRPr="001A51F5">
        <w:rPr>
          <w:i/>
          <w:iCs/>
          <w:color w:val="000000"/>
        </w:rPr>
        <w:fldChar w:fldCharType="separate"/>
      </w:r>
      <w:r w:rsidRPr="001A51F5">
        <w:rPr>
          <w:i/>
          <w:iCs/>
          <w:color w:val="000000"/>
        </w:rPr>
        <w:t>arts</w:t>
      </w:r>
      <w:proofErr w:type="spellEnd"/>
      <w:r w:rsidRPr="001A51F5">
        <w:rPr>
          <w:i/>
          <w:iCs/>
          <w:color w:val="000000"/>
        </w:rPr>
        <w:t xml:space="preserve">. 42 a 49 da Lei Complementar nº 123, de 14 de dezembro de </w:t>
      </w:r>
      <w:proofErr w:type="gramStart"/>
      <w:r w:rsidRPr="001A51F5">
        <w:rPr>
          <w:i/>
          <w:iCs/>
          <w:color w:val="000000"/>
        </w:rPr>
        <w:t>2006.</w:t>
      </w:r>
      <w:proofErr w:type="gramEnd"/>
      <w:r w:rsidRPr="001A51F5">
        <w:rPr>
          <w:i/>
          <w:iCs/>
          <w:color w:val="000000"/>
        </w:rPr>
        <w:fldChar w:fldCharType="end"/>
      </w:r>
    </w:p>
    <w:p w14:paraId="006232E0" w14:textId="77777777" w:rsidR="001A51F5" w:rsidRPr="001A51F5" w:rsidRDefault="001A51F5" w:rsidP="001A51F5">
      <w:pPr>
        <w:pStyle w:val="Textodecomentrio"/>
        <w:shd w:val="clear" w:color="auto" w:fill="FFC000"/>
        <w:jc w:val="both"/>
        <w:rPr>
          <w:i/>
          <w:iCs/>
          <w:color w:val="000000"/>
        </w:rPr>
      </w:pPr>
      <w:bookmarkStart w:id="5" w:name="art4§1"/>
      <w:bookmarkEnd w:id="5"/>
      <w:r w:rsidRPr="001A51F5">
        <w:rPr>
          <w:i/>
          <w:iCs/>
          <w:color w:val="000000"/>
        </w:rPr>
        <w:t xml:space="preserve">§ 1º As disposições a que se refere o caput deste artigo </w:t>
      </w:r>
      <w:r w:rsidRPr="001A51F5">
        <w:rPr>
          <w:b/>
          <w:i/>
          <w:iCs/>
          <w:color w:val="000000"/>
          <w:u w:val="single"/>
        </w:rPr>
        <w:t>não são aplicadas</w:t>
      </w:r>
      <w:r w:rsidRPr="001A51F5">
        <w:rPr>
          <w:i/>
          <w:iCs/>
          <w:color w:val="000000"/>
        </w:rPr>
        <w:t>:</w:t>
      </w:r>
    </w:p>
    <w:p w14:paraId="52466F39" w14:textId="77777777" w:rsidR="001A51F5" w:rsidRPr="001A51F5" w:rsidRDefault="001A51F5" w:rsidP="001A51F5">
      <w:pPr>
        <w:pStyle w:val="Textodecomentrio"/>
        <w:shd w:val="clear" w:color="auto" w:fill="FFC000"/>
        <w:jc w:val="both"/>
        <w:rPr>
          <w:i/>
          <w:iCs/>
          <w:color w:val="000000"/>
        </w:rPr>
      </w:pPr>
      <w:bookmarkStart w:id="6" w:name="art4§1i"/>
      <w:bookmarkEnd w:id="6"/>
      <w:r w:rsidRPr="001A51F5">
        <w:rPr>
          <w:i/>
          <w:iCs/>
          <w:color w:val="000000"/>
        </w:rPr>
        <w:t>I - no caso de licitação para aquisição de bens ou contratação de serviços em geral, ao item cujo valor estimado for superior à receita bruta máxima admitida para fins de enquadramento como empresa de pequeno porte;</w:t>
      </w:r>
    </w:p>
    <w:p w14:paraId="7325D238" w14:textId="77777777" w:rsidR="001A51F5" w:rsidRPr="005609FC" w:rsidRDefault="001A51F5" w:rsidP="001A51F5">
      <w:pPr>
        <w:pStyle w:val="Textodecomentrio"/>
        <w:shd w:val="clear" w:color="auto" w:fill="FFC000"/>
        <w:jc w:val="both"/>
        <w:rPr>
          <w:b/>
          <w:i/>
          <w:iCs/>
          <w:color w:val="000000"/>
          <w:u w:val="single"/>
        </w:rPr>
      </w:pPr>
      <w:bookmarkStart w:id="7" w:name="art4§1ii"/>
      <w:bookmarkEnd w:id="7"/>
      <w:r w:rsidRPr="005609FC">
        <w:rPr>
          <w:b/>
          <w:i/>
          <w:iCs/>
          <w:color w:val="000000"/>
          <w:u w:val="single"/>
        </w:rPr>
        <w:t>II - no caso de contratação de obras e serviços de engenharia, às licitações cujo valor estimado for superior à receita bruta máxima admitida para fins de enquadramento como empresa de pequeno porte.</w:t>
      </w:r>
    </w:p>
    <w:p w14:paraId="0CFEA7E2" w14:textId="77777777" w:rsidR="001A51F5" w:rsidRPr="001A51F5" w:rsidRDefault="001A51F5" w:rsidP="001A51F5">
      <w:pPr>
        <w:pStyle w:val="Textodecomentrio"/>
        <w:shd w:val="clear" w:color="auto" w:fill="FFC000"/>
        <w:jc w:val="both"/>
        <w:rPr>
          <w:i/>
          <w:iCs/>
          <w:color w:val="000000"/>
        </w:rPr>
      </w:pPr>
      <w:bookmarkStart w:id="8" w:name="art4§2"/>
      <w:bookmarkEnd w:id="8"/>
      <w:r w:rsidRPr="001A51F5">
        <w:rPr>
          <w:i/>
          <w:iCs/>
          <w:color w:val="000000"/>
        </w:rPr>
        <w:t>§ 2º A obtenção de benefícios a que se refere o caput deste artigo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207B2E31" w14:textId="53B1D857" w:rsidR="001A51F5" w:rsidRPr="001A51F5" w:rsidRDefault="001A51F5" w:rsidP="001A51F5">
      <w:pPr>
        <w:pStyle w:val="Textodecomentrio"/>
        <w:shd w:val="clear" w:color="auto" w:fill="FFC000"/>
        <w:jc w:val="both"/>
        <w:rPr>
          <w:i/>
          <w:iCs/>
          <w:color w:val="000000"/>
        </w:rPr>
      </w:pPr>
      <w:bookmarkStart w:id="9" w:name="art4§3"/>
      <w:bookmarkEnd w:id="9"/>
      <w:r w:rsidRPr="001A51F5">
        <w:rPr>
          <w:i/>
          <w:iCs/>
          <w:color w:val="000000"/>
        </w:rPr>
        <w:t xml:space="preserve">§ 3º Nas contratações com prazo de vigência superior a </w:t>
      </w:r>
      <w:proofErr w:type="gramStart"/>
      <w:r w:rsidRPr="001A51F5">
        <w:rPr>
          <w:i/>
          <w:iCs/>
          <w:color w:val="000000"/>
        </w:rPr>
        <w:t>1</w:t>
      </w:r>
      <w:proofErr w:type="gramEnd"/>
      <w:r w:rsidRPr="001A51F5">
        <w:rPr>
          <w:i/>
          <w:iCs/>
          <w:color w:val="000000"/>
        </w:rPr>
        <w:t xml:space="preserve"> (um) ano, será considerado o valor anual do contrato na aplicação dos limites previstos nos §§ 1º e 2º deste artigo.</w:t>
      </w:r>
      <w:r>
        <w:rPr>
          <w:i/>
          <w:iCs/>
          <w:color w:val="000000"/>
        </w:rPr>
        <w:t>”</w:t>
      </w:r>
    </w:p>
    <w:p w14:paraId="29E64201" w14:textId="037F5C75" w:rsidR="00F3451F" w:rsidRDefault="00F3451F">
      <w:pPr>
        <w:rPr>
          <w:rFonts w:ascii="Arial" w:hAnsi="Arial" w:cs="Arial"/>
          <w:b/>
          <w:bCs/>
          <w:color w:val="5B5B5F"/>
          <w:sz w:val="28"/>
          <w:szCs w:val="28"/>
        </w:rPr>
      </w:pPr>
      <w:r>
        <w:rPr>
          <w:rFonts w:ascii="Arial" w:hAnsi="Arial" w:cs="Arial"/>
          <w:b/>
          <w:bCs/>
          <w:color w:val="5B5B5F"/>
          <w:sz w:val="28"/>
          <w:szCs w:val="28"/>
        </w:rPr>
        <w:br w:type="page"/>
      </w:r>
    </w:p>
    <w:p w14:paraId="7014B942"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4C7D3510" w14:textId="77777777" w:rsidR="00A42847"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56294244" w:history="1">
            <w:r w:rsidR="00A42847" w:rsidRPr="00D2420B">
              <w:rPr>
                <w:rStyle w:val="Hyperlink"/>
                <w:noProof/>
                <w:lang w:eastAsia="en-US"/>
              </w:rPr>
              <w:t>1.</w:t>
            </w:r>
            <w:r w:rsidR="00A42847">
              <w:rPr>
                <w:rFonts w:asciiTheme="minorHAnsi" w:eastAsiaTheme="minorEastAsia" w:hAnsiTheme="minorHAnsi" w:cstheme="minorBidi"/>
                <w:noProof/>
                <w:sz w:val="22"/>
                <w:szCs w:val="22"/>
              </w:rPr>
              <w:tab/>
            </w:r>
            <w:r w:rsidR="00A42847" w:rsidRPr="00D2420B">
              <w:rPr>
                <w:rStyle w:val="Hyperlink"/>
                <w:noProof/>
                <w:lang w:eastAsia="en-US"/>
              </w:rPr>
              <w:t xml:space="preserve">DO </w:t>
            </w:r>
            <w:r w:rsidR="00A42847" w:rsidRPr="00D2420B">
              <w:rPr>
                <w:rStyle w:val="Hyperlink"/>
                <w:noProof/>
              </w:rPr>
              <w:t>OBJETO</w:t>
            </w:r>
            <w:r w:rsidR="00A42847">
              <w:rPr>
                <w:noProof/>
                <w:webHidden/>
              </w:rPr>
              <w:tab/>
            </w:r>
            <w:r w:rsidR="00A42847">
              <w:rPr>
                <w:noProof/>
                <w:webHidden/>
              </w:rPr>
              <w:fldChar w:fldCharType="begin"/>
            </w:r>
            <w:r w:rsidR="00A42847">
              <w:rPr>
                <w:noProof/>
                <w:webHidden/>
              </w:rPr>
              <w:instrText xml:space="preserve"> PAGEREF _Toc156294244 \h </w:instrText>
            </w:r>
            <w:r w:rsidR="00A42847">
              <w:rPr>
                <w:noProof/>
                <w:webHidden/>
              </w:rPr>
            </w:r>
            <w:r w:rsidR="00A42847">
              <w:rPr>
                <w:noProof/>
                <w:webHidden/>
              </w:rPr>
              <w:fldChar w:fldCharType="separate"/>
            </w:r>
            <w:r w:rsidR="00E27FED">
              <w:rPr>
                <w:noProof/>
                <w:webHidden/>
              </w:rPr>
              <w:t>6</w:t>
            </w:r>
            <w:r w:rsidR="00A42847">
              <w:rPr>
                <w:noProof/>
                <w:webHidden/>
              </w:rPr>
              <w:fldChar w:fldCharType="end"/>
            </w:r>
          </w:hyperlink>
        </w:p>
        <w:p w14:paraId="7A6991E2" w14:textId="77777777" w:rsidR="00A42847" w:rsidRDefault="00A63D19">
          <w:pPr>
            <w:pStyle w:val="Sumrio1"/>
            <w:rPr>
              <w:rFonts w:asciiTheme="minorHAnsi" w:eastAsiaTheme="minorEastAsia" w:hAnsiTheme="minorHAnsi" w:cstheme="minorBidi"/>
              <w:noProof/>
              <w:sz w:val="22"/>
              <w:szCs w:val="22"/>
            </w:rPr>
          </w:pPr>
          <w:hyperlink w:anchor="_Toc156294245" w:history="1">
            <w:r w:rsidR="00A42847" w:rsidRPr="00D2420B">
              <w:rPr>
                <w:rStyle w:val="Hyperlink"/>
                <w:rFonts w:ascii="Segoe UI" w:hAnsi="Segoe UI" w:cs="Segoe UI"/>
                <w:noProof/>
              </w:rPr>
              <w:t>2.</w:t>
            </w:r>
            <w:r w:rsidR="00A42847">
              <w:rPr>
                <w:rFonts w:asciiTheme="minorHAnsi" w:eastAsiaTheme="minorEastAsia" w:hAnsiTheme="minorHAnsi" w:cstheme="minorBidi"/>
                <w:noProof/>
                <w:sz w:val="22"/>
                <w:szCs w:val="22"/>
              </w:rPr>
              <w:tab/>
            </w:r>
            <w:r w:rsidR="00A42847" w:rsidRPr="00D2420B">
              <w:rPr>
                <w:rStyle w:val="Hyperlink"/>
                <w:i/>
                <w:iCs/>
                <w:noProof/>
                <w:shd w:val="clear" w:color="auto" w:fill="00FFFF"/>
              </w:rPr>
              <w:t>DO REGISTRO DE PREÇOS</w:t>
            </w:r>
            <w:r w:rsidR="00A42847">
              <w:rPr>
                <w:noProof/>
                <w:webHidden/>
              </w:rPr>
              <w:tab/>
            </w:r>
            <w:r w:rsidR="00A42847">
              <w:rPr>
                <w:noProof/>
                <w:webHidden/>
              </w:rPr>
              <w:fldChar w:fldCharType="begin"/>
            </w:r>
            <w:r w:rsidR="00A42847">
              <w:rPr>
                <w:noProof/>
                <w:webHidden/>
              </w:rPr>
              <w:instrText xml:space="preserve"> PAGEREF _Toc156294245 \h </w:instrText>
            </w:r>
            <w:r w:rsidR="00A42847">
              <w:rPr>
                <w:noProof/>
                <w:webHidden/>
              </w:rPr>
            </w:r>
            <w:r w:rsidR="00A42847">
              <w:rPr>
                <w:noProof/>
                <w:webHidden/>
              </w:rPr>
              <w:fldChar w:fldCharType="separate"/>
            </w:r>
            <w:r w:rsidR="00E27FED">
              <w:rPr>
                <w:noProof/>
                <w:webHidden/>
              </w:rPr>
              <w:t>7</w:t>
            </w:r>
            <w:r w:rsidR="00A42847">
              <w:rPr>
                <w:noProof/>
                <w:webHidden/>
              </w:rPr>
              <w:fldChar w:fldCharType="end"/>
            </w:r>
          </w:hyperlink>
        </w:p>
        <w:p w14:paraId="3F0E7A98" w14:textId="77777777" w:rsidR="00A42847" w:rsidRDefault="00A63D19">
          <w:pPr>
            <w:pStyle w:val="Sumrio1"/>
            <w:rPr>
              <w:rFonts w:asciiTheme="minorHAnsi" w:eastAsiaTheme="minorEastAsia" w:hAnsiTheme="minorHAnsi" w:cstheme="minorBidi"/>
              <w:noProof/>
              <w:sz w:val="22"/>
              <w:szCs w:val="22"/>
            </w:rPr>
          </w:pPr>
          <w:hyperlink w:anchor="_Toc156294246" w:history="1">
            <w:r w:rsidR="00A42847" w:rsidRPr="00D2420B">
              <w:rPr>
                <w:rStyle w:val="Hyperlink"/>
                <w:noProof/>
              </w:rPr>
              <w:t>3.</w:t>
            </w:r>
            <w:r w:rsidR="00A42847">
              <w:rPr>
                <w:rFonts w:asciiTheme="minorHAnsi" w:eastAsiaTheme="minorEastAsia" w:hAnsiTheme="minorHAnsi" w:cstheme="minorBidi"/>
                <w:noProof/>
                <w:sz w:val="22"/>
                <w:szCs w:val="22"/>
              </w:rPr>
              <w:tab/>
            </w:r>
            <w:r w:rsidR="00A42847" w:rsidRPr="00D2420B">
              <w:rPr>
                <w:rStyle w:val="Hyperlink"/>
                <w:noProof/>
              </w:rPr>
              <w:t>DA PARTICIPAÇÃO NA LICITAÇÃO</w:t>
            </w:r>
            <w:r w:rsidR="00A42847">
              <w:rPr>
                <w:noProof/>
                <w:webHidden/>
              </w:rPr>
              <w:tab/>
            </w:r>
            <w:r w:rsidR="00A42847">
              <w:rPr>
                <w:noProof/>
                <w:webHidden/>
              </w:rPr>
              <w:fldChar w:fldCharType="begin"/>
            </w:r>
            <w:r w:rsidR="00A42847">
              <w:rPr>
                <w:noProof/>
                <w:webHidden/>
              </w:rPr>
              <w:instrText xml:space="preserve"> PAGEREF _Toc156294246 \h </w:instrText>
            </w:r>
            <w:r w:rsidR="00A42847">
              <w:rPr>
                <w:noProof/>
                <w:webHidden/>
              </w:rPr>
            </w:r>
            <w:r w:rsidR="00A42847">
              <w:rPr>
                <w:noProof/>
                <w:webHidden/>
              </w:rPr>
              <w:fldChar w:fldCharType="separate"/>
            </w:r>
            <w:r w:rsidR="00E27FED">
              <w:rPr>
                <w:noProof/>
                <w:webHidden/>
              </w:rPr>
              <w:t>7</w:t>
            </w:r>
            <w:r w:rsidR="00A42847">
              <w:rPr>
                <w:noProof/>
                <w:webHidden/>
              </w:rPr>
              <w:fldChar w:fldCharType="end"/>
            </w:r>
          </w:hyperlink>
        </w:p>
        <w:p w14:paraId="2981FDD9" w14:textId="77777777" w:rsidR="00A42847" w:rsidRDefault="00A63D19">
          <w:pPr>
            <w:pStyle w:val="Sumrio1"/>
            <w:rPr>
              <w:rFonts w:asciiTheme="minorHAnsi" w:eastAsiaTheme="minorEastAsia" w:hAnsiTheme="minorHAnsi" w:cstheme="minorBidi"/>
              <w:noProof/>
              <w:sz w:val="22"/>
              <w:szCs w:val="22"/>
            </w:rPr>
          </w:pPr>
          <w:hyperlink w:anchor="_Toc156294247" w:history="1">
            <w:r w:rsidR="00A42847" w:rsidRPr="00D2420B">
              <w:rPr>
                <w:rStyle w:val="Hyperlink"/>
                <w:noProof/>
              </w:rPr>
              <w:t>4.</w:t>
            </w:r>
            <w:r w:rsidR="00A42847">
              <w:rPr>
                <w:rFonts w:asciiTheme="minorHAnsi" w:eastAsiaTheme="minorEastAsia" w:hAnsiTheme="minorHAnsi" w:cstheme="minorBidi"/>
                <w:noProof/>
                <w:sz w:val="22"/>
                <w:szCs w:val="22"/>
              </w:rPr>
              <w:tab/>
            </w:r>
            <w:r w:rsidR="00A42847" w:rsidRPr="00D2420B">
              <w:rPr>
                <w:rStyle w:val="Hyperlink"/>
                <w:noProof/>
              </w:rPr>
              <w:t>DA APRESENTAÇÃO DA PROPOSTA E DOS DOCUMENTOS DE HABILITAÇÃO</w:t>
            </w:r>
            <w:r w:rsidR="00A42847">
              <w:rPr>
                <w:noProof/>
                <w:webHidden/>
              </w:rPr>
              <w:tab/>
            </w:r>
            <w:r w:rsidR="00A42847">
              <w:rPr>
                <w:noProof/>
                <w:webHidden/>
              </w:rPr>
              <w:fldChar w:fldCharType="begin"/>
            </w:r>
            <w:r w:rsidR="00A42847">
              <w:rPr>
                <w:noProof/>
                <w:webHidden/>
              </w:rPr>
              <w:instrText xml:space="preserve"> PAGEREF _Toc156294247 \h </w:instrText>
            </w:r>
            <w:r w:rsidR="00A42847">
              <w:rPr>
                <w:noProof/>
                <w:webHidden/>
              </w:rPr>
            </w:r>
            <w:r w:rsidR="00A42847">
              <w:rPr>
                <w:noProof/>
                <w:webHidden/>
              </w:rPr>
              <w:fldChar w:fldCharType="separate"/>
            </w:r>
            <w:r w:rsidR="00E27FED">
              <w:rPr>
                <w:noProof/>
                <w:webHidden/>
              </w:rPr>
              <w:t>9</w:t>
            </w:r>
            <w:r w:rsidR="00A42847">
              <w:rPr>
                <w:noProof/>
                <w:webHidden/>
              </w:rPr>
              <w:fldChar w:fldCharType="end"/>
            </w:r>
          </w:hyperlink>
        </w:p>
        <w:p w14:paraId="7AF4457F" w14:textId="77777777" w:rsidR="00A42847" w:rsidRDefault="00A63D19">
          <w:pPr>
            <w:pStyle w:val="Sumrio1"/>
            <w:rPr>
              <w:rFonts w:asciiTheme="minorHAnsi" w:eastAsiaTheme="minorEastAsia" w:hAnsiTheme="minorHAnsi" w:cstheme="minorBidi"/>
              <w:noProof/>
              <w:sz w:val="22"/>
              <w:szCs w:val="22"/>
            </w:rPr>
          </w:pPr>
          <w:hyperlink w:anchor="_Toc156294248" w:history="1">
            <w:r w:rsidR="00A42847" w:rsidRPr="00D2420B">
              <w:rPr>
                <w:rStyle w:val="Hyperlink"/>
                <w:noProof/>
              </w:rPr>
              <w:t>5.</w:t>
            </w:r>
            <w:r w:rsidR="00A42847">
              <w:rPr>
                <w:rFonts w:asciiTheme="minorHAnsi" w:eastAsiaTheme="minorEastAsia" w:hAnsiTheme="minorHAnsi" w:cstheme="minorBidi"/>
                <w:noProof/>
                <w:sz w:val="22"/>
                <w:szCs w:val="22"/>
              </w:rPr>
              <w:tab/>
            </w:r>
            <w:r w:rsidR="00A42847" w:rsidRPr="00D2420B">
              <w:rPr>
                <w:rStyle w:val="Hyperlink"/>
                <w:noProof/>
              </w:rPr>
              <w:t>DO PREENCHIMENTO DA PROPOSTA</w:t>
            </w:r>
            <w:r w:rsidR="00A42847">
              <w:rPr>
                <w:noProof/>
                <w:webHidden/>
              </w:rPr>
              <w:tab/>
            </w:r>
            <w:r w:rsidR="00A42847">
              <w:rPr>
                <w:noProof/>
                <w:webHidden/>
              </w:rPr>
              <w:fldChar w:fldCharType="begin"/>
            </w:r>
            <w:r w:rsidR="00A42847">
              <w:rPr>
                <w:noProof/>
                <w:webHidden/>
              </w:rPr>
              <w:instrText xml:space="preserve"> PAGEREF _Toc156294248 \h </w:instrText>
            </w:r>
            <w:r w:rsidR="00A42847">
              <w:rPr>
                <w:noProof/>
                <w:webHidden/>
              </w:rPr>
            </w:r>
            <w:r w:rsidR="00A42847">
              <w:rPr>
                <w:noProof/>
                <w:webHidden/>
              </w:rPr>
              <w:fldChar w:fldCharType="separate"/>
            </w:r>
            <w:r w:rsidR="00E27FED">
              <w:rPr>
                <w:noProof/>
                <w:webHidden/>
              </w:rPr>
              <w:t>11</w:t>
            </w:r>
            <w:r w:rsidR="00A42847">
              <w:rPr>
                <w:noProof/>
                <w:webHidden/>
              </w:rPr>
              <w:fldChar w:fldCharType="end"/>
            </w:r>
          </w:hyperlink>
        </w:p>
        <w:p w14:paraId="081B06E9" w14:textId="77777777" w:rsidR="00A42847" w:rsidRDefault="00A63D19">
          <w:pPr>
            <w:pStyle w:val="Sumrio1"/>
            <w:rPr>
              <w:rFonts w:asciiTheme="minorHAnsi" w:eastAsiaTheme="minorEastAsia" w:hAnsiTheme="minorHAnsi" w:cstheme="minorBidi"/>
              <w:noProof/>
              <w:sz w:val="22"/>
              <w:szCs w:val="22"/>
            </w:rPr>
          </w:pPr>
          <w:hyperlink w:anchor="_Toc156294249" w:history="1">
            <w:r w:rsidR="00A42847" w:rsidRPr="00D2420B">
              <w:rPr>
                <w:rStyle w:val="Hyperlink"/>
                <w:noProof/>
              </w:rPr>
              <w:t>6.</w:t>
            </w:r>
            <w:r w:rsidR="00A42847">
              <w:rPr>
                <w:rFonts w:asciiTheme="minorHAnsi" w:eastAsiaTheme="minorEastAsia" w:hAnsiTheme="minorHAnsi" w:cstheme="minorBidi"/>
                <w:noProof/>
                <w:sz w:val="22"/>
                <w:szCs w:val="22"/>
              </w:rPr>
              <w:tab/>
            </w:r>
            <w:r w:rsidR="00A42847" w:rsidRPr="00D2420B">
              <w:rPr>
                <w:rStyle w:val="Hyperlink"/>
                <w:noProof/>
              </w:rPr>
              <w:t>DA ABERTURA DA SESSÃO, CLASSIFICAÇÃO DAS PROPOSTAS E FORMULAÇÃO DE LANCES</w:t>
            </w:r>
            <w:r w:rsidR="00A42847">
              <w:rPr>
                <w:noProof/>
                <w:webHidden/>
              </w:rPr>
              <w:tab/>
            </w:r>
            <w:r w:rsidR="00A42847">
              <w:rPr>
                <w:noProof/>
                <w:webHidden/>
              </w:rPr>
              <w:fldChar w:fldCharType="begin"/>
            </w:r>
            <w:r w:rsidR="00A42847">
              <w:rPr>
                <w:noProof/>
                <w:webHidden/>
              </w:rPr>
              <w:instrText xml:space="preserve"> PAGEREF _Toc156294249 \h </w:instrText>
            </w:r>
            <w:r w:rsidR="00A42847">
              <w:rPr>
                <w:noProof/>
                <w:webHidden/>
              </w:rPr>
            </w:r>
            <w:r w:rsidR="00A42847">
              <w:rPr>
                <w:noProof/>
                <w:webHidden/>
              </w:rPr>
              <w:fldChar w:fldCharType="separate"/>
            </w:r>
            <w:r w:rsidR="00E27FED">
              <w:rPr>
                <w:noProof/>
                <w:webHidden/>
              </w:rPr>
              <w:t>14</w:t>
            </w:r>
            <w:r w:rsidR="00A42847">
              <w:rPr>
                <w:noProof/>
                <w:webHidden/>
              </w:rPr>
              <w:fldChar w:fldCharType="end"/>
            </w:r>
          </w:hyperlink>
        </w:p>
        <w:p w14:paraId="0FE4D02B" w14:textId="77777777" w:rsidR="00A42847" w:rsidRDefault="00A63D19">
          <w:pPr>
            <w:pStyle w:val="Sumrio1"/>
            <w:rPr>
              <w:rFonts w:asciiTheme="minorHAnsi" w:eastAsiaTheme="minorEastAsia" w:hAnsiTheme="minorHAnsi" w:cstheme="minorBidi"/>
              <w:noProof/>
              <w:sz w:val="22"/>
              <w:szCs w:val="22"/>
            </w:rPr>
          </w:pPr>
          <w:hyperlink w:anchor="_Toc156294250" w:history="1">
            <w:r w:rsidR="00A42847" w:rsidRPr="00D2420B">
              <w:rPr>
                <w:rStyle w:val="Hyperlink"/>
                <w:noProof/>
              </w:rPr>
              <w:t>7.</w:t>
            </w:r>
            <w:r w:rsidR="00A42847">
              <w:rPr>
                <w:rFonts w:asciiTheme="minorHAnsi" w:eastAsiaTheme="minorEastAsia" w:hAnsiTheme="minorHAnsi" w:cstheme="minorBidi"/>
                <w:noProof/>
                <w:sz w:val="22"/>
                <w:szCs w:val="22"/>
              </w:rPr>
              <w:tab/>
            </w:r>
            <w:r w:rsidR="00A42847" w:rsidRPr="00D2420B">
              <w:rPr>
                <w:rStyle w:val="Hyperlink"/>
                <w:noProof/>
              </w:rPr>
              <w:t>DA FASE DE JULGAMENTO E ACEITABILIDADE DA PROPOSTA VENCEDORA</w:t>
            </w:r>
            <w:r w:rsidR="00A42847">
              <w:rPr>
                <w:noProof/>
                <w:webHidden/>
              </w:rPr>
              <w:tab/>
            </w:r>
            <w:r w:rsidR="00A42847">
              <w:rPr>
                <w:noProof/>
                <w:webHidden/>
              </w:rPr>
              <w:fldChar w:fldCharType="begin"/>
            </w:r>
            <w:r w:rsidR="00A42847">
              <w:rPr>
                <w:noProof/>
                <w:webHidden/>
              </w:rPr>
              <w:instrText xml:space="preserve"> PAGEREF _Toc156294250 \h </w:instrText>
            </w:r>
            <w:r w:rsidR="00A42847">
              <w:rPr>
                <w:noProof/>
                <w:webHidden/>
              </w:rPr>
            </w:r>
            <w:r w:rsidR="00A42847">
              <w:rPr>
                <w:noProof/>
                <w:webHidden/>
              </w:rPr>
              <w:fldChar w:fldCharType="separate"/>
            </w:r>
            <w:r w:rsidR="00E27FED">
              <w:rPr>
                <w:noProof/>
                <w:webHidden/>
              </w:rPr>
              <w:t>19</w:t>
            </w:r>
            <w:r w:rsidR="00A42847">
              <w:rPr>
                <w:noProof/>
                <w:webHidden/>
              </w:rPr>
              <w:fldChar w:fldCharType="end"/>
            </w:r>
          </w:hyperlink>
        </w:p>
        <w:p w14:paraId="5812CBF3" w14:textId="77777777" w:rsidR="00A42847" w:rsidRDefault="00A63D19">
          <w:pPr>
            <w:pStyle w:val="Sumrio1"/>
            <w:rPr>
              <w:rFonts w:asciiTheme="minorHAnsi" w:eastAsiaTheme="minorEastAsia" w:hAnsiTheme="minorHAnsi" w:cstheme="minorBidi"/>
              <w:noProof/>
              <w:sz w:val="22"/>
              <w:szCs w:val="22"/>
            </w:rPr>
          </w:pPr>
          <w:hyperlink w:anchor="_Toc156294251" w:history="1">
            <w:r w:rsidR="00A42847" w:rsidRPr="00D2420B">
              <w:rPr>
                <w:rStyle w:val="Hyperlink"/>
                <w:noProof/>
              </w:rPr>
              <w:t>8.</w:t>
            </w:r>
            <w:r w:rsidR="00A42847">
              <w:rPr>
                <w:rFonts w:asciiTheme="minorHAnsi" w:eastAsiaTheme="minorEastAsia" w:hAnsiTheme="minorHAnsi" w:cstheme="minorBidi"/>
                <w:noProof/>
                <w:sz w:val="22"/>
                <w:szCs w:val="22"/>
              </w:rPr>
              <w:tab/>
            </w:r>
            <w:r w:rsidR="00A42847" w:rsidRPr="00D2420B">
              <w:rPr>
                <w:rStyle w:val="Hyperlink"/>
                <w:noProof/>
              </w:rPr>
              <w:t>DA FASE DE HABILITAÇÃO</w:t>
            </w:r>
            <w:r w:rsidR="00A42847">
              <w:rPr>
                <w:noProof/>
                <w:webHidden/>
              </w:rPr>
              <w:tab/>
            </w:r>
            <w:r w:rsidR="00A42847">
              <w:rPr>
                <w:noProof/>
                <w:webHidden/>
              </w:rPr>
              <w:fldChar w:fldCharType="begin"/>
            </w:r>
            <w:r w:rsidR="00A42847">
              <w:rPr>
                <w:noProof/>
                <w:webHidden/>
              </w:rPr>
              <w:instrText xml:space="preserve"> PAGEREF _Toc156294251 \h </w:instrText>
            </w:r>
            <w:r w:rsidR="00A42847">
              <w:rPr>
                <w:noProof/>
                <w:webHidden/>
              </w:rPr>
            </w:r>
            <w:r w:rsidR="00A42847">
              <w:rPr>
                <w:noProof/>
                <w:webHidden/>
              </w:rPr>
              <w:fldChar w:fldCharType="separate"/>
            </w:r>
            <w:r w:rsidR="00E27FED">
              <w:rPr>
                <w:noProof/>
                <w:webHidden/>
              </w:rPr>
              <w:t>23</w:t>
            </w:r>
            <w:r w:rsidR="00A42847">
              <w:rPr>
                <w:noProof/>
                <w:webHidden/>
              </w:rPr>
              <w:fldChar w:fldCharType="end"/>
            </w:r>
          </w:hyperlink>
        </w:p>
        <w:p w14:paraId="64270A4F" w14:textId="77777777" w:rsidR="00A42847" w:rsidRDefault="00A63D19">
          <w:pPr>
            <w:pStyle w:val="Sumrio1"/>
            <w:rPr>
              <w:rFonts w:asciiTheme="minorHAnsi" w:eastAsiaTheme="minorEastAsia" w:hAnsiTheme="minorHAnsi" w:cstheme="minorBidi"/>
              <w:noProof/>
              <w:sz w:val="22"/>
              <w:szCs w:val="22"/>
            </w:rPr>
          </w:pPr>
          <w:hyperlink w:anchor="_Toc156294252" w:history="1">
            <w:r w:rsidR="00A42847" w:rsidRPr="00D2420B">
              <w:rPr>
                <w:rStyle w:val="Hyperlink"/>
                <w:noProof/>
                <w:highlight w:val="cyan"/>
              </w:rPr>
              <w:t>9.</w:t>
            </w:r>
            <w:r w:rsidR="00A42847">
              <w:rPr>
                <w:rFonts w:asciiTheme="minorHAnsi" w:eastAsiaTheme="minorEastAsia" w:hAnsiTheme="minorHAnsi" w:cstheme="minorBidi"/>
                <w:noProof/>
                <w:sz w:val="22"/>
                <w:szCs w:val="22"/>
              </w:rPr>
              <w:tab/>
            </w:r>
            <w:r w:rsidR="00A42847" w:rsidRPr="00D2420B">
              <w:rPr>
                <w:rStyle w:val="Hyperlink"/>
                <w:noProof/>
                <w:highlight w:val="cyan"/>
              </w:rPr>
              <w:t>DA ATA DE REGISTRO DE PREÇOS</w:t>
            </w:r>
            <w:r w:rsidR="00A42847">
              <w:rPr>
                <w:noProof/>
                <w:webHidden/>
              </w:rPr>
              <w:tab/>
            </w:r>
            <w:r w:rsidR="00A42847">
              <w:rPr>
                <w:noProof/>
                <w:webHidden/>
              </w:rPr>
              <w:fldChar w:fldCharType="begin"/>
            </w:r>
            <w:r w:rsidR="00A42847">
              <w:rPr>
                <w:noProof/>
                <w:webHidden/>
              </w:rPr>
              <w:instrText xml:space="preserve"> PAGEREF _Toc156294252 \h </w:instrText>
            </w:r>
            <w:r w:rsidR="00A42847">
              <w:rPr>
                <w:noProof/>
                <w:webHidden/>
              </w:rPr>
            </w:r>
            <w:r w:rsidR="00A42847">
              <w:rPr>
                <w:noProof/>
                <w:webHidden/>
              </w:rPr>
              <w:fldChar w:fldCharType="separate"/>
            </w:r>
            <w:r w:rsidR="00E27FED">
              <w:rPr>
                <w:noProof/>
                <w:webHidden/>
              </w:rPr>
              <w:t>27</w:t>
            </w:r>
            <w:r w:rsidR="00A42847">
              <w:rPr>
                <w:noProof/>
                <w:webHidden/>
              </w:rPr>
              <w:fldChar w:fldCharType="end"/>
            </w:r>
          </w:hyperlink>
        </w:p>
        <w:p w14:paraId="48C35B28" w14:textId="77777777" w:rsidR="00A42847" w:rsidRDefault="00A63D19">
          <w:pPr>
            <w:pStyle w:val="Sumrio1"/>
            <w:rPr>
              <w:rFonts w:asciiTheme="minorHAnsi" w:eastAsiaTheme="minorEastAsia" w:hAnsiTheme="minorHAnsi" w:cstheme="minorBidi"/>
              <w:noProof/>
              <w:sz w:val="22"/>
              <w:szCs w:val="22"/>
            </w:rPr>
          </w:pPr>
          <w:hyperlink w:anchor="_Toc156294253" w:history="1">
            <w:r w:rsidR="00A42847" w:rsidRPr="00D2420B">
              <w:rPr>
                <w:rStyle w:val="Hyperlink"/>
                <w:noProof/>
                <w:highlight w:val="cyan"/>
              </w:rPr>
              <w:t>10.</w:t>
            </w:r>
            <w:r w:rsidR="00A42847">
              <w:rPr>
                <w:rFonts w:asciiTheme="minorHAnsi" w:eastAsiaTheme="minorEastAsia" w:hAnsiTheme="minorHAnsi" w:cstheme="minorBidi"/>
                <w:noProof/>
                <w:sz w:val="22"/>
                <w:szCs w:val="22"/>
              </w:rPr>
              <w:tab/>
            </w:r>
            <w:r w:rsidR="00A42847" w:rsidRPr="00D2420B">
              <w:rPr>
                <w:rStyle w:val="Hyperlink"/>
                <w:noProof/>
                <w:highlight w:val="cyan"/>
              </w:rPr>
              <w:t>DA FORMAÇÃO DO CADASTRO DE RESERVA</w:t>
            </w:r>
            <w:r w:rsidR="00A42847">
              <w:rPr>
                <w:noProof/>
                <w:webHidden/>
              </w:rPr>
              <w:tab/>
            </w:r>
            <w:r w:rsidR="00A42847">
              <w:rPr>
                <w:noProof/>
                <w:webHidden/>
              </w:rPr>
              <w:fldChar w:fldCharType="begin"/>
            </w:r>
            <w:r w:rsidR="00A42847">
              <w:rPr>
                <w:noProof/>
                <w:webHidden/>
              </w:rPr>
              <w:instrText xml:space="preserve"> PAGEREF _Toc156294253 \h </w:instrText>
            </w:r>
            <w:r w:rsidR="00A42847">
              <w:rPr>
                <w:noProof/>
                <w:webHidden/>
              </w:rPr>
            </w:r>
            <w:r w:rsidR="00A42847">
              <w:rPr>
                <w:noProof/>
                <w:webHidden/>
              </w:rPr>
              <w:fldChar w:fldCharType="separate"/>
            </w:r>
            <w:r w:rsidR="00E27FED">
              <w:rPr>
                <w:noProof/>
                <w:webHidden/>
              </w:rPr>
              <w:t>27</w:t>
            </w:r>
            <w:r w:rsidR="00A42847">
              <w:rPr>
                <w:noProof/>
                <w:webHidden/>
              </w:rPr>
              <w:fldChar w:fldCharType="end"/>
            </w:r>
          </w:hyperlink>
        </w:p>
        <w:p w14:paraId="098CDAF0" w14:textId="77777777" w:rsidR="00A42847" w:rsidRDefault="00A63D19">
          <w:pPr>
            <w:pStyle w:val="Sumrio1"/>
            <w:rPr>
              <w:rFonts w:asciiTheme="minorHAnsi" w:eastAsiaTheme="minorEastAsia" w:hAnsiTheme="minorHAnsi" w:cstheme="minorBidi"/>
              <w:noProof/>
              <w:sz w:val="22"/>
              <w:szCs w:val="22"/>
            </w:rPr>
          </w:pPr>
          <w:hyperlink w:anchor="_Toc156294254" w:history="1">
            <w:r w:rsidR="00A42847" w:rsidRPr="00D2420B">
              <w:rPr>
                <w:rStyle w:val="Hyperlink"/>
                <w:noProof/>
              </w:rPr>
              <w:t>11.</w:t>
            </w:r>
            <w:r w:rsidR="00A42847">
              <w:rPr>
                <w:rFonts w:asciiTheme="minorHAnsi" w:eastAsiaTheme="minorEastAsia" w:hAnsiTheme="minorHAnsi" w:cstheme="minorBidi"/>
                <w:noProof/>
                <w:sz w:val="22"/>
                <w:szCs w:val="22"/>
              </w:rPr>
              <w:tab/>
            </w:r>
            <w:r w:rsidR="00A42847" w:rsidRPr="00D2420B">
              <w:rPr>
                <w:rStyle w:val="Hyperlink"/>
                <w:noProof/>
              </w:rPr>
              <w:t>DOS RECURSOS, PEDIDO DE ESCLARECIMENTO E IMPUGNAÇÃO AO EDITAL</w:t>
            </w:r>
            <w:r w:rsidR="00A42847">
              <w:rPr>
                <w:noProof/>
                <w:webHidden/>
              </w:rPr>
              <w:tab/>
            </w:r>
            <w:r w:rsidR="00A42847">
              <w:rPr>
                <w:noProof/>
                <w:webHidden/>
              </w:rPr>
              <w:fldChar w:fldCharType="begin"/>
            </w:r>
            <w:r w:rsidR="00A42847">
              <w:rPr>
                <w:noProof/>
                <w:webHidden/>
              </w:rPr>
              <w:instrText xml:space="preserve"> PAGEREF _Toc156294254 \h </w:instrText>
            </w:r>
            <w:r w:rsidR="00A42847">
              <w:rPr>
                <w:noProof/>
                <w:webHidden/>
              </w:rPr>
            </w:r>
            <w:r w:rsidR="00A42847">
              <w:rPr>
                <w:noProof/>
                <w:webHidden/>
              </w:rPr>
              <w:fldChar w:fldCharType="separate"/>
            </w:r>
            <w:r w:rsidR="00E27FED">
              <w:rPr>
                <w:noProof/>
                <w:webHidden/>
              </w:rPr>
              <w:t>28</w:t>
            </w:r>
            <w:r w:rsidR="00A42847">
              <w:rPr>
                <w:noProof/>
                <w:webHidden/>
              </w:rPr>
              <w:fldChar w:fldCharType="end"/>
            </w:r>
          </w:hyperlink>
        </w:p>
        <w:p w14:paraId="7BB7CEA6" w14:textId="77777777" w:rsidR="00A42847" w:rsidRDefault="00A63D19">
          <w:pPr>
            <w:pStyle w:val="Sumrio1"/>
            <w:rPr>
              <w:rFonts w:asciiTheme="minorHAnsi" w:eastAsiaTheme="minorEastAsia" w:hAnsiTheme="minorHAnsi" w:cstheme="minorBidi"/>
              <w:noProof/>
              <w:sz w:val="22"/>
              <w:szCs w:val="22"/>
            </w:rPr>
          </w:pPr>
          <w:hyperlink w:anchor="_Toc156294255" w:history="1">
            <w:r w:rsidR="00A42847" w:rsidRPr="00D2420B">
              <w:rPr>
                <w:rStyle w:val="Hyperlink"/>
                <w:noProof/>
              </w:rPr>
              <w:t>12.</w:t>
            </w:r>
            <w:r w:rsidR="00A42847">
              <w:rPr>
                <w:rFonts w:asciiTheme="minorHAnsi" w:eastAsiaTheme="minorEastAsia" w:hAnsiTheme="minorHAnsi" w:cstheme="minorBidi"/>
                <w:noProof/>
                <w:sz w:val="22"/>
                <w:szCs w:val="22"/>
              </w:rPr>
              <w:tab/>
            </w:r>
            <w:r w:rsidR="00A42847" w:rsidRPr="00D2420B">
              <w:rPr>
                <w:rStyle w:val="Hyperlink"/>
                <w:noProof/>
              </w:rPr>
              <w:t>DAS INFRAÇÕES ADMINISTRATIVAS E SANÇÕES</w:t>
            </w:r>
            <w:r w:rsidR="00A42847">
              <w:rPr>
                <w:noProof/>
                <w:webHidden/>
              </w:rPr>
              <w:tab/>
            </w:r>
            <w:r w:rsidR="00A42847">
              <w:rPr>
                <w:noProof/>
                <w:webHidden/>
              </w:rPr>
              <w:fldChar w:fldCharType="begin"/>
            </w:r>
            <w:r w:rsidR="00A42847">
              <w:rPr>
                <w:noProof/>
                <w:webHidden/>
              </w:rPr>
              <w:instrText xml:space="preserve"> PAGEREF _Toc156294255 \h </w:instrText>
            </w:r>
            <w:r w:rsidR="00A42847">
              <w:rPr>
                <w:noProof/>
                <w:webHidden/>
              </w:rPr>
            </w:r>
            <w:r w:rsidR="00A42847">
              <w:rPr>
                <w:noProof/>
                <w:webHidden/>
              </w:rPr>
              <w:fldChar w:fldCharType="separate"/>
            </w:r>
            <w:r w:rsidR="00E27FED">
              <w:rPr>
                <w:noProof/>
                <w:webHidden/>
              </w:rPr>
              <w:t>30</w:t>
            </w:r>
            <w:r w:rsidR="00A42847">
              <w:rPr>
                <w:noProof/>
                <w:webHidden/>
              </w:rPr>
              <w:fldChar w:fldCharType="end"/>
            </w:r>
          </w:hyperlink>
        </w:p>
        <w:p w14:paraId="557FAF9D" w14:textId="77777777" w:rsidR="00A42847" w:rsidRDefault="00A63D19">
          <w:pPr>
            <w:pStyle w:val="Sumrio1"/>
            <w:rPr>
              <w:rFonts w:asciiTheme="minorHAnsi" w:eastAsiaTheme="minorEastAsia" w:hAnsiTheme="minorHAnsi" w:cstheme="minorBidi"/>
              <w:noProof/>
              <w:sz w:val="22"/>
              <w:szCs w:val="22"/>
            </w:rPr>
          </w:pPr>
          <w:hyperlink w:anchor="_Toc156294256" w:history="1">
            <w:r w:rsidR="00A42847" w:rsidRPr="00D2420B">
              <w:rPr>
                <w:rStyle w:val="Hyperlink"/>
                <w:noProof/>
              </w:rPr>
              <w:t>13.</w:t>
            </w:r>
            <w:r w:rsidR="00A42847">
              <w:rPr>
                <w:rFonts w:asciiTheme="minorHAnsi" w:eastAsiaTheme="minorEastAsia" w:hAnsiTheme="minorHAnsi" w:cstheme="minorBidi"/>
                <w:noProof/>
                <w:sz w:val="22"/>
                <w:szCs w:val="22"/>
              </w:rPr>
              <w:tab/>
            </w:r>
            <w:r w:rsidR="00A42847" w:rsidRPr="00D2420B">
              <w:rPr>
                <w:rStyle w:val="Hyperlink"/>
                <w:noProof/>
              </w:rPr>
              <w:t>DA VIGÊNCIA, FISCALIZAÇÃO E GESTÃO DO CONTRATO</w:t>
            </w:r>
            <w:r w:rsidR="00A42847">
              <w:rPr>
                <w:noProof/>
                <w:webHidden/>
              </w:rPr>
              <w:tab/>
            </w:r>
            <w:r w:rsidR="00A42847">
              <w:rPr>
                <w:noProof/>
                <w:webHidden/>
              </w:rPr>
              <w:fldChar w:fldCharType="begin"/>
            </w:r>
            <w:r w:rsidR="00A42847">
              <w:rPr>
                <w:noProof/>
                <w:webHidden/>
              </w:rPr>
              <w:instrText xml:space="preserve"> PAGEREF _Toc156294256 \h </w:instrText>
            </w:r>
            <w:r w:rsidR="00A42847">
              <w:rPr>
                <w:noProof/>
                <w:webHidden/>
              </w:rPr>
            </w:r>
            <w:r w:rsidR="00A42847">
              <w:rPr>
                <w:noProof/>
                <w:webHidden/>
              </w:rPr>
              <w:fldChar w:fldCharType="separate"/>
            </w:r>
            <w:r w:rsidR="00E27FED">
              <w:rPr>
                <w:noProof/>
                <w:webHidden/>
              </w:rPr>
              <w:t>32</w:t>
            </w:r>
            <w:r w:rsidR="00A42847">
              <w:rPr>
                <w:noProof/>
                <w:webHidden/>
              </w:rPr>
              <w:fldChar w:fldCharType="end"/>
            </w:r>
          </w:hyperlink>
        </w:p>
        <w:p w14:paraId="1E80F6E0" w14:textId="77777777" w:rsidR="00A42847" w:rsidRDefault="00A63D19">
          <w:pPr>
            <w:pStyle w:val="Sumrio1"/>
            <w:rPr>
              <w:rFonts w:asciiTheme="minorHAnsi" w:eastAsiaTheme="minorEastAsia" w:hAnsiTheme="minorHAnsi" w:cstheme="minorBidi"/>
              <w:noProof/>
              <w:sz w:val="22"/>
              <w:szCs w:val="22"/>
            </w:rPr>
          </w:pPr>
          <w:hyperlink w:anchor="_Toc156294257" w:history="1">
            <w:r w:rsidR="00A42847" w:rsidRPr="00D2420B">
              <w:rPr>
                <w:rStyle w:val="Hyperlink"/>
                <w:noProof/>
              </w:rPr>
              <w:t>14.</w:t>
            </w:r>
            <w:r w:rsidR="00A42847">
              <w:rPr>
                <w:rFonts w:asciiTheme="minorHAnsi" w:eastAsiaTheme="minorEastAsia" w:hAnsiTheme="minorHAnsi" w:cstheme="minorBidi"/>
                <w:noProof/>
                <w:sz w:val="22"/>
                <w:szCs w:val="22"/>
              </w:rPr>
              <w:tab/>
            </w:r>
            <w:r w:rsidR="00A42847" w:rsidRPr="00D2420B">
              <w:rPr>
                <w:rStyle w:val="Hyperlink"/>
                <w:noProof/>
              </w:rPr>
              <w:t>DO PRAZO PARA ASSINATURA DO CONTRATO E REGRAS CORRELATAS</w:t>
            </w:r>
            <w:r w:rsidR="00A42847">
              <w:rPr>
                <w:noProof/>
                <w:webHidden/>
              </w:rPr>
              <w:tab/>
            </w:r>
            <w:r w:rsidR="00A42847">
              <w:rPr>
                <w:noProof/>
                <w:webHidden/>
              </w:rPr>
              <w:fldChar w:fldCharType="begin"/>
            </w:r>
            <w:r w:rsidR="00A42847">
              <w:rPr>
                <w:noProof/>
                <w:webHidden/>
              </w:rPr>
              <w:instrText xml:space="preserve"> PAGEREF _Toc156294257 \h </w:instrText>
            </w:r>
            <w:r w:rsidR="00A42847">
              <w:rPr>
                <w:noProof/>
                <w:webHidden/>
              </w:rPr>
            </w:r>
            <w:r w:rsidR="00A42847">
              <w:rPr>
                <w:noProof/>
                <w:webHidden/>
              </w:rPr>
              <w:fldChar w:fldCharType="separate"/>
            </w:r>
            <w:r w:rsidR="00E27FED">
              <w:rPr>
                <w:noProof/>
                <w:webHidden/>
              </w:rPr>
              <w:t>33</w:t>
            </w:r>
            <w:r w:rsidR="00A42847">
              <w:rPr>
                <w:noProof/>
                <w:webHidden/>
              </w:rPr>
              <w:fldChar w:fldCharType="end"/>
            </w:r>
          </w:hyperlink>
        </w:p>
        <w:p w14:paraId="548BA4DF" w14:textId="77777777" w:rsidR="00A42847" w:rsidRDefault="00A63D19">
          <w:pPr>
            <w:pStyle w:val="Sumrio1"/>
            <w:rPr>
              <w:rFonts w:asciiTheme="minorHAnsi" w:eastAsiaTheme="minorEastAsia" w:hAnsiTheme="minorHAnsi" w:cstheme="minorBidi"/>
              <w:noProof/>
              <w:sz w:val="22"/>
              <w:szCs w:val="22"/>
            </w:rPr>
          </w:pPr>
          <w:hyperlink w:anchor="_Toc156294258" w:history="1">
            <w:r w:rsidR="00A42847" w:rsidRPr="00D2420B">
              <w:rPr>
                <w:rStyle w:val="Hyperlink"/>
                <w:noProof/>
              </w:rPr>
              <w:t>15.</w:t>
            </w:r>
            <w:r w:rsidR="00A42847">
              <w:rPr>
                <w:rFonts w:asciiTheme="minorHAnsi" w:eastAsiaTheme="minorEastAsia" w:hAnsiTheme="minorHAnsi" w:cstheme="minorBidi"/>
                <w:noProof/>
                <w:sz w:val="22"/>
                <w:szCs w:val="22"/>
              </w:rPr>
              <w:tab/>
            </w:r>
            <w:r w:rsidR="00A42847" w:rsidRPr="00D2420B">
              <w:rPr>
                <w:rStyle w:val="Hyperlink"/>
                <w:noProof/>
              </w:rPr>
              <w:t>DA ENTREGA DO OBJETO</w:t>
            </w:r>
            <w:r w:rsidR="00A42847">
              <w:rPr>
                <w:noProof/>
                <w:webHidden/>
              </w:rPr>
              <w:tab/>
            </w:r>
            <w:r w:rsidR="00A42847">
              <w:rPr>
                <w:noProof/>
                <w:webHidden/>
              </w:rPr>
              <w:fldChar w:fldCharType="begin"/>
            </w:r>
            <w:r w:rsidR="00A42847">
              <w:rPr>
                <w:noProof/>
                <w:webHidden/>
              </w:rPr>
              <w:instrText xml:space="preserve"> PAGEREF _Toc156294258 \h </w:instrText>
            </w:r>
            <w:r w:rsidR="00A42847">
              <w:rPr>
                <w:noProof/>
                <w:webHidden/>
              </w:rPr>
            </w:r>
            <w:r w:rsidR="00A42847">
              <w:rPr>
                <w:noProof/>
                <w:webHidden/>
              </w:rPr>
              <w:fldChar w:fldCharType="separate"/>
            </w:r>
            <w:r w:rsidR="00E27FED">
              <w:rPr>
                <w:noProof/>
                <w:webHidden/>
              </w:rPr>
              <w:t>33</w:t>
            </w:r>
            <w:r w:rsidR="00A42847">
              <w:rPr>
                <w:noProof/>
                <w:webHidden/>
              </w:rPr>
              <w:fldChar w:fldCharType="end"/>
            </w:r>
          </w:hyperlink>
        </w:p>
        <w:p w14:paraId="0C40F361" w14:textId="77777777" w:rsidR="00A42847" w:rsidRDefault="00A63D19">
          <w:pPr>
            <w:pStyle w:val="Sumrio1"/>
            <w:rPr>
              <w:rFonts w:asciiTheme="minorHAnsi" w:eastAsiaTheme="minorEastAsia" w:hAnsiTheme="minorHAnsi" w:cstheme="minorBidi"/>
              <w:noProof/>
              <w:sz w:val="22"/>
              <w:szCs w:val="22"/>
            </w:rPr>
          </w:pPr>
          <w:hyperlink w:anchor="_Toc156294259" w:history="1">
            <w:r w:rsidR="00A42847" w:rsidRPr="00D2420B">
              <w:rPr>
                <w:rStyle w:val="Hyperlink"/>
                <w:noProof/>
              </w:rPr>
              <w:t>16.</w:t>
            </w:r>
            <w:r w:rsidR="00A42847">
              <w:rPr>
                <w:rFonts w:asciiTheme="minorHAnsi" w:eastAsiaTheme="minorEastAsia" w:hAnsiTheme="minorHAnsi" w:cstheme="minorBidi"/>
                <w:noProof/>
                <w:sz w:val="22"/>
                <w:szCs w:val="22"/>
              </w:rPr>
              <w:tab/>
            </w:r>
            <w:r w:rsidR="00A42847" w:rsidRPr="00D2420B">
              <w:rPr>
                <w:rStyle w:val="Hyperlink"/>
                <w:noProof/>
              </w:rPr>
              <w:t>DAS CONDIÇÕES DE PAGAMENTO E REGRAS DE REAJUSTE E DE REEQUILÍBRIO ECONÔMICO-FINANCEIRO</w:t>
            </w:r>
            <w:r w:rsidR="00A42847">
              <w:rPr>
                <w:noProof/>
                <w:webHidden/>
              </w:rPr>
              <w:tab/>
            </w:r>
            <w:r w:rsidR="00A42847">
              <w:rPr>
                <w:noProof/>
                <w:webHidden/>
              </w:rPr>
              <w:fldChar w:fldCharType="begin"/>
            </w:r>
            <w:r w:rsidR="00A42847">
              <w:rPr>
                <w:noProof/>
                <w:webHidden/>
              </w:rPr>
              <w:instrText xml:space="preserve"> PAGEREF _Toc156294259 \h </w:instrText>
            </w:r>
            <w:r w:rsidR="00A42847">
              <w:rPr>
                <w:noProof/>
                <w:webHidden/>
              </w:rPr>
            </w:r>
            <w:r w:rsidR="00A42847">
              <w:rPr>
                <w:noProof/>
                <w:webHidden/>
              </w:rPr>
              <w:fldChar w:fldCharType="separate"/>
            </w:r>
            <w:r w:rsidR="00E27FED">
              <w:rPr>
                <w:noProof/>
                <w:webHidden/>
              </w:rPr>
              <w:t>34</w:t>
            </w:r>
            <w:r w:rsidR="00A42847">
              <w:rPr>
                <w:noProof/>
                <w:webHidden/>
              </w:rPr>
              <w:fldChar w:fldCharType="end"/>
            </w:r>
          </w:hyperlink>
        </w:p>
        <w:p w14:paraId="32C58716" w14:textId="77777777" w:rsidR="00A42847" w:rsidRDefault="00A63D19">
          <w:pPr>
            <w:pStyle w:val="Sumrio1"/>
            <w:rPr>
              <w:rFonts w:asciiTheme="minorHAnsi" w:eastAsiaTheme="minorEastAsia" w:hAnsiTheme="minorHAnsi" w:cstheme="minorBidi"/>
              <w:noProof/>
              <w:sz w:val="22"/>
              <w:szCs w:val="22"/>
            </w:rPr>
          </w:pPr>
          <w:hyperlink w:anchor="_Toc156294260" w:history="1">
            <w:r w:rsidR="00A42847" w:rsidRPr="00D2420B">
              <w:rPr>
                <w:rStyle w:val="Hyperlink"/>
                <w:noProof/>
              </w:rPr>
              <w:t>17.</w:t>
            </w:r>
            <w:r w:rsidR="00A42847">
              <w:rPr>
                <w:rFonts w:asciiTheme="minorHAnsi" w:eastAsiaTheme="minorEastAsia" w:hAnsiTheme="minorHAnsi" w:cstheme="minorBidi"/>
                <w:noProof/>
                <w:sz w:val="22"/>
                <w:szCs w:val="22"/>
              </w:rPr>
              <w:tab/>
            </w:r>
            <w:r w:rsidR="00A42847" w:rsidRPr="00D2420B">
              <w:rPr>
                <w:rStyle w:val="Hyperlink"/>
                <w:noProof/>
              </w:rPr>
              <w:t>DAS DISPOSIÇÕES GERAIS</w:t>
            </w:r>
            <w:r w:rsidR="00A42847">
              <w:rPr>
                <w:noProof/>
                <w:webHidden/>
              </w:rPr>
              <w:tab/>
            </w:r>
            <w:r w:rsidR="00A42847">
              <w:rPr>
                <w:noProof/>
                <w:webHidden/>
              </w:rPr>
              <w:fldChar w:fldCharType="begin"/>
            </w:r>
            <w:r w:rsidR="00A42847">
              <w:rPr>
                <w:noProof/>
                <w:webHidden/>
              </w:rPr>
              <w:instrText xml:space="preserve"> PAGEREF _Toc156294260 \h </w:instrText>
            </w:r>
            <w:r w:rsidR="00A42847">
              <w:rPr>
                <w:noProof/>
                <w:webHidden/>
              </w:rPr>
            </w:r>
            <w:r w:rsidR="00A42847">
              <w:rPr>
                <w:noProof/>
                <w:webHidden/>
              </w:rPr>
              <w:fldChar w:fldCharType="separate"/>
            </w:r>
            <w:r w:rsidR="00E27FED">
              <w:rPr>
                <w:noProof/>
                <w:webHidden/>
              </w:rPr>
              <w:t>35</w:t>
            </w:r>
            <w:r w:rsidR="00A42847">
              <w:rPr>
                <w:noProof/>
                <w:webHidden/>
              </w:rPr>
              <w:fldChar w:fldCharType="end"/>
            </w:r>
          </w:hyperlink>
        </w:p>
        <w:p w14:paraId="3C969B82" w14:textId="75555D6D"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1E5B2EB5" w:rsidR="00C566CC" w:rsidRDefault="00C566CC">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BF61B52" w:rsidR="003C7A23" w:rsidRPr="006E1990" w:rsidRDefault="005609F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 xml:space="preserve">[COLOCAR AQUI O NOME </w:t>
      </w:r>
      <w:r w:rsidR="003C7A23" w:rsidRPr="006E1990">
        <w:rPr>
          <w:rFonts w:ascii="Arial" w:hAnsi="Arial" w:cs="Arial"/>
          <w:b/>
          <w:i/>
          <w:color w:val="FF0000"/>
          <w:sz w:val="20"/>
          <w:szCs w:val="20"/>
        </w:rPr>
        <w:t>ÓRGÃO OU ENTIDADE PÚBLICA</w:t>
      </w:r>
      <w:r>
        <w:rPr>
          <w:rFonts w:ascii="Arial" w:hAnsi="Arial" w:cs="Arial"/>
          <w:b/>
          <w:i/>
          <w:color w:val="FF0000"/>
          <w:sz w:val="20"/>
          <w:szCs w:val="20"/>
        </w:rPr>
        <w:t>]</w:t>
      </w:r>
    </w:p>
    <w:p w14:paraId="79841B6D" w14:textId="3F3932C2" w:rsidR="008F330B" w:rsidRPr="00477A55" w:rsidRDefault="00196741" w:rsidP="008F330B">
      <w:pPr>
        <w:spacing w:beforeLines="120" w:before="288" w:afterLines="120" w:after="288" w:line="312" w:lineRule="auto"/>
        <w:ind w:firstLine="567"/>
        <w:jc w:val="center"/>
        <w:rPr>
          <w:rFonts w:ascii="Arial" w:eastAsia="Times New Roman" w:hAnsi="Arial" w:cs="Arial"/>
          <w:b/>
          <w:color w:val="FF0000"/>
          <w:sz w:val="20"/>
          <w:szCs w:val="20"/>
        </w:rPr>
      </w:pPr>
      <w:r>
        <w:rPr>
          <w:rFonts w:ascii="Arial" w:hAnsi="Arial" w:cs="Arial"/>
          <w:b/>
          <w:color w:val="000000"/>
          <w:sz w:val="20"/>
          <w:szCs w:val="20"/>
        </w:rPr>
        <w:t>CONCORRÊNCIA</w:t>
      </w:r>
      <w:r w:rsidR="003C7A23" w:rsidRPr="006E1990">
        <w:rPr>
          <w:rFonts w:ascii="Arial" w:hAnsi="Arial" w:cs="Arial"/>
          <w:b/>
          <w:color w:val="000000"/>
          <w:sz w:val="20"/>
          <w:szCs w:val="20"/>
        </w:rPr>
        <w:t xml:space="preserve"> </w:t>
      </w:r>
      <w:proofErr w:type="gramStart"/>
      <w:r w:rsidR="003C7A23" w:rsidRPr="006E1990">
        <w:rPr>
          <w:rFonts w:ascii="Arial" w:hAnsi="Arial" w:cs="Arial"/>
          <w:b/>
          <w:color w:val="000000"/>
          <w:sz w:val="20"/>
          <w:szCs w:val="20"/>
        </w:rPr>
        <w:t xml:space="preserve">Nº </w:t>
      </w:r>
      <w:r w:rsidR="003C7A23" w:rsidRPr="00477A55">
        <w:rPr>
          <w:rFonts w:ascii="Arial" w:hAnsi="Arial" w:cs="Arial"/>
          <w:b/>
          <w:color w:val="FF0000"/>
          <w:sz w:val="20"/>
          <w:szCs w:val="20"/>
        </w:rPr>
        <w:t>...</w:t>
      </w:r>
      <w:proofErr w:type="gramEnd"/>
      <w:r w:rsidR="003C7A23" w:rsidRPr="00477A55">
        <w:rPr>
          <w:rFonts w:ascii="Arial" w:hAnsi="Arial" w:cs="Arial"/>
          <w:b/>
          <w:color w:val="FF0000"/>
          <w:sz w:val="20"/>
          <w:szCs w:val="20"/>
        </w:rPr>
        <w:t>.../20...</w:t>
      </w:r>
    </w:p>
    <w:p w14:paraId="1CC7C9FE" w14:textId="77777777" w:rsidR="003C7A23" w:rsidRPr="006E1990" w:rsidRDefault="003C7A23" w:rsidP="008F330B">
      <w:pPr>
        <w:spacing w:beforeLines="120" w:before="288" w:afterLines="120" w:after="288" w:line="312" w:lineRule="auto"/>
        <w:ind w:firstLine="567"/>
        <w:jc w:val="center"/>
        <w:rPr>
          <w:rFonts w:ascii="Arial" w:hAnsi="Arial" w:cs="Arial"/>
          <w:bCs/>
          <w:color w:val="000000"/>
          <w:sz w:val="20"/>
          <w:szCs w:val="20"/>
        </w:rPr>
      </w:pPr>
      <w:r w:rsidRPr="006E1990">
        <w:rPr>
          <w:rFonts w:ascii="Arial" w:hAnsi="Arial" w:cs="Arial"/>
          <w:color w:val="000000"/>
          <w:sz w:val="20"/>
          <w:szCs w:val="20"/>
        </w:rPr>
        <w:t>(Processo Administrativo n</w:t>
      </w:r>
      <w:r w:rsidRPr="006E1990">
        <w:rPr>
          <w:rFonts w:ascii="Arial" w:hAnsi="Arial" w:cs="Arial"/>
          <w:bCs/>
          <w:color w:val="000000"/>
          <w:sz w:val="20"/>
          <w:szCs w:val="20"/>
        </w:rPr>
        <w:t>°</w:t>
      </w:r>
      <w:r w:rsidRPr="00477A55">
        <w:rPr>
          <w:rFonts w:ascii="Arial" w:hAnsi="Arial" w:cs="Arial"/>
          <w:bCs/>
          <w:color w:val="FF0000"/>
          <w:sz w:val="20"/>
          <w:szCs w:val="20"/>
        </w:rPr>
        <w:t>.</w:t>
      </w:r>
      <w:proofErr w:type="gramStart"/>
      <w:r w:rsidRPr="00477A55">
        <w:rPr>
          <w:rFonts w:ascii="Arial" w:hAnsi="Arial" w:cs="Arial"/>
          <w:bCs/>
          <w:color w:val="FF0000"/>
          <w:sz w:val="20"/>
          <w:szCs w:val="20"/>
        </w:rPr>
        <w:t>..........</w:t>
      </w:r>
      <w:proofErr w:type="gramEnd"/>
      <w:r w:rsidRPr="006E1990">
        <w:rPr>
          <w:rFonts w:ascii="Arial" w:hAnsi="Arial" w:cs="Arial"/>
          <w:bCs/>
          <w:color w:val="000000"/>
          <w:sz w:val="20"/>
          <w:szCs w:val="20"/>
        </w:rPr>
        <w:t>)</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07DC3152" w:rsidR="003C7A23" w:rsidRPr="006E1990" w:rsidRDefault="003C7A23" w:rsidP="00C566CC">
      <w:pPr>
        <w:snapToGrid w:val="0"/>
        <w:spacing w:beforeLines="120" w:before="288" w:afterLines="120" w:after="288" w:line="276" w:lineRule="auto"/>
        <w:ind w:firstLine="1418"/>
        <w:jc w:val="both"/>
        <w:rPr>
          <w:rFonts w:ascii="Arial" w:eastAsia="Times New Roman" w:hAnsi="Arial" w:cs="Arial"/>
          <w:sz w:val="20"/>
          <w:szCs w:val="20"/>
        </w:rPr>
      </w:pPr>
      <w:r w:rsidRPr="006E1990">
        <w:rPr>
          <w:rFonts w:ascii="Arial" w:hAnsi="Arial" w:cs="Arial"/>
          <w:color w:val="000000"/>
          <w:sz w:val="20"/>
          <w:szCs w:val="20"/>
        </w:rPr>
        <w:t xml:space="preserve">Torna-se público que </w:t>
      </w:r>
      <w:proofErr w:type="gramStart"/>
      <w:r w:rsidRPr="006E1990">
        <w:rPr>
          <w:rFonts w:ascii="Arial" w:hAnsi="Arial" w:cs="Arial"/>
          <w:color w:val="000000"/>
          <w:sz w:val="20"/>
          <w:szCs w:val="20"/>
        </w:rPr>
        <w:t>o(</w:t>
      </w:r>
      <w:proofErr w:type="gramEnd"/>
      <w:r w:rsidRPr="006E1990">
        <w:rPr>
          <w:rFonts w:ascii="Arial" w:hAnsi="Arial" w:cs="Arial"/>
          <w:color w:val="000000"/>
          <w:sz w:val="20"/>
          <w:szCs w:val="20"/>
        </w:rPr>
        <w:t xml:space="preserve">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órgão ou entidade pública</w:t>
      </w:r>
      <w:r w:rsidRPr="006E1990">
        <w:rPr>
          <w:rFonts w:ascii="Arial" w:hAnsi="Arial" w:cs="Arial"/>
          <w:color w:val="000000"/>
          <w:sz w:val="20"/>
          <w:szCs w:val="20"/>
        </w:rPr>
        <w:t xml:space="preserve">), por meio </w:t>
      </w:r>
      <w:proofErr w:type="gramStart"/>
      <w:r w:rsidRPr="006E1990">
        <w:rPr>
          <w:rFonts w:ascii="Arial" w:hAnsi="Arial" w:cs="Arial"/>
          <w:color w:val="000000"/>
          <w:sz w:val="20"/>
          <w:szCs w:val="20"/>
        </w:rPr>
        <w:t>do(</w:t>
      </w:r>
      <w:proofErr w:type="gramEnd"/>
      <w:r w:rsidRPr="006E1990">
        <w:rPr>
          <w:rFonts w:ascii="Arial" w:hAnsi="Arial" w:cs="Arial"/>
          <w:color w:val="000000"/>
          <w:sz w:val="20"/>
          <w:szCs w:val="20"/>
        </w:rPr>
        <w:t xml:space="preserve">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setor responsável pelas licitações</w:t>
      </w:r>
      <w:r w:rsidRPr="006E1990">
        <w:rPr>
          <w:rFonts w:ascii="Arial" w:hAnsi="Arial" w:cs="Arial"/>
          <w:color w:val="000000"/>
          <w:sz w:val="20"/>
          <w:szCs w:val="20"/>
        </w:rPr>
        <w:t xml:space="preserve">), </w:t>
      </w:r>
      <w:proofErr w:type="gramStart"/>
      <w:r w:rsidRPr="006E1990">
        <w:rPr>
          <w:rFonts w:ascii="Arial" w:hAnsi="Arial" w:cs="Arial"/>
          <w:color w:val="000000"/>
          <w:sz w:val="20"/>
          <w:szCs w:val="20"/>
        </w:rPr>
        <w:t>sediado(</w:t>
      </w:r>
      <w:proofErr w:type="gramEnd"/>
      <w:r w:rsidRPr="006E1990">
        <w:rPr>
          <w:rFonts w:ascii="Arial" w:hAnsi="Arial" w:cs="Arial"/>
          <w:color w:val="000000"/>
          <w:sz w:val="20"/>
          <w:szCs w:val="20"/>
        </w:rPr>
        <w:t xml:space="preserve">a) </w:t>
      </w:r>
      <w:r w:rsidRPr="006E1990">
        <w:rPr>
          <w:rFonts w:ascii="Arial" w:hAnsi="Arial" w:cs="Arial"/>
          <w:color w:val="FF0000"/>
          <w:sz w:val="20"/>
          <w:szCs w:val="20"/>
        </w:rPr>
        <w:t>..............................</w:t>
      </w:r>
      <w:r w:rsidRPr="006E1990">
        <w:rPr>
          <w:rFonts w:ascii="Arial" w:hAnsi="Arial" w:cs="Arial"/>
          <w:color w:val="000000"/>
          <w:sz w:val="20"/>
          <w:szCs w:val="20"/>
        </w:rPr>
        <w:t xml:space="preserve"> (</w:t>
      </w:r>
      <w:r w:rsidRPr="006E1990">
        <w:rPr>
          <w:rFonts w:ascii="Arial" w:hAnsi="Arial" w:cs="Arial"/>
          <w:i/>
          <w:color w:val="FF0000"/>
          <w:sz w:val="20"/>
          <w:szCs w:val="20"/>
        </w:rPr>
        <w:t>endereço</w:t>
      </w:r>
      <w:r w:rsidRPr="006E1990">
        <w:rPr>
          <w:rFonts w:ascii="Arial" w:hAnsi="Arial" w:cs="Arial"/>
          <w:color w:val="000000"/>
          <w:sz w:val="20"/>
          <w:szCs w:val="20"/>
        </w:rPr>
        <w:t>), realizará licitação,</w:t>
      </w:r>
      <w:r w:rsidR="00912AEC">
        <w:rPr>
          <w:rFonts w:ascii="Arial" w:hAnsi="Arial" w:cs="Arial"/>
          <w:color w:val="000000"/>
          <w:sz w:val="20"/>
          <w:szCs w:val="20"/>
        </w:rPr>
        <w:t xml:space="preserve"> </w:t>
      </w:r>
      <w:r w:rsidR="00912AEC" w:rsidRPr="00A515DE">
        <w:rPr>
          <w:rFonts w:ascii="Arial" w:hAnsi="Arial" w:cs="Arial"/>
          <w:sz w:val="20"/>
          <w:szCs w:val="20"/>
          <w:highlight w:val="cyan"/>
        </w:rPr>
        <w:t>para registro de preços</w:t>
      </w:r>
      <w:r w:rsidRPr="00A515DE">
        <w:rPr>
          <w:rFonts w:ascii="Arial" w:hAnsi="Arial" w:cs="Arial"/>
          <w:sz w:val="20"/>
          <w:szCs w:val="20"/>
        </w:rPr>
        <w:t xml:space="preserve"> </w:t>
      </w:r>
      <w:r w:rsidRPr="006E1990">
        <w:rPr>
          <w:rFonts w:ascii="Arial" w:hAnsi="Arial" w:cs="Arial"/>
          <w:color w:val="000000"/>
          <w:sz w:val="20"/>
          <w:szCs w:val="20"/>
        </w:rPr>
        <w:t xml:space="preserve">na modalidade </w:t>
      </w:r>
      <w:r w:rsidR="00CE4F0C">
        <w:rPr>
          <w:rFonts w:ascii="Arial" w:hAnsi="Arial" w:cs="Arial"/>
          <w:color w:val="000000"/>
          <w:sz w:val="20"/>
          <w:szCs w:val="20"/>
        </w:rPr>
        <w:t>CONCORRÊNCIA</w:t>
      </w:r>
      <w:r w:rsidRPr="006E1990">
        <w:rPr>
          <w:rFonts w:ascii="Arial" w:hAnsi="Arial" w:cs="Arial"/>
          <w:color w:val="000000"/>
          <w:sz w:val="20"/>
          <w:szCs w:val="20"/>
        </w:rPr>
        <w:t>, na forma ELETRÔNICA,</w:t>
      </w:r>
      <w:r w:rsidRPr="006E1990">
        <w:rPr>
          <w:rFonts w:ascii="Arial" w:eastAsia="Times New Roman" w:hAnsi="Arial" w:cs="Arial"/>
          <w:color w:val="000000"/>
          <w:sz w:val="20"/>
          <w:szCs w:val="20"/>
        </w:rPr>
        <w:t xml:space="preserve"> </w:t>
      </w:r>
      <w:r w:rsidRPr="006E1990">
        <w:rPr>
          <w:rFonts w:ascii="Arial" w:hAnsi="Arial" w:cs="Arial"/>
          <w:color w:val="000000"/>
          <w:sz w:val="20"/>
          <w:szCs w:val="20"/>
        </w:rPr>
        <w:t xml:space="preserve">nos termos da </w:t>
      </w:r>
      <w:hyperlink r:id="rId17" w:history="1">
        <w:r w:rsidRPr="006E1990">
          <w:rPr>
            <w:rStyle w:val="Hyperlink"/>
            <w:rFonts w:ascii="Arial" w:hAnsi="Arial" w:cs="Arial"/>
            <w:sz w:val="20"/>
            <w:szCs w:val="20"/>
          </w:rPr>
          <w:t>Lei nº 14.133, de 2021</w:t>
        </w:r>
      </w:hyperlink>
      <w:r w:rsidRPr="006E1990">
        <w:rPr>
          <w:rFonts w:ascii="Arial" w:hAnsi="Arial" w:cs="Arial"/>
          <w:sz w:val="20"/>
          <w:szCs w:val="20"/>
        </w:rPr>
        <w:t>,</w:t>
      </w:r>
      <w:r w:rsidR="00912AEC">
        <w:rPr>
          <w:rFonts w:ascii="Arial" w:hAnsi="Arial" w:cs="Arial"/>
          <w:sz w:val="20"/>
          <w:szCs w:val="20"/>
        </w:rPr>
        <w:t xml:space="preserve"> </w:t>
      </w:r>
      <w:r w:rsidR="00912AEC" w:rsidRPr="00A515DE">
        <w:rPr>
          <w:rFonts w:ascii="Arial" w:hAnsi="Arial" w:cs="Arial"/>
          <w:sz w:val="20"/>
          <w:szCs w:val="20"/>
          <w:highlight w:val="cyan"/>
        </w:rPr>
        <w:t xml:space="preserve">do Decreto </w:t>
      </w:r>
      <w:r w:rsidR="00F031F2">
        <w:rPr>
          <w:rFonts w:ascii="Arial" w:hAnsi="Arial" w:cs="Arial"/>
          <w:sz w:val="20"/>
          <w:szCs w:val="20"/>
          <w:highlight w:val="cyan"/>
        </w:rPr>
        <w:t xml:space="preserve">Municipal </w:t>
      </w:r>
      <w:r w:rsidR="00912AEC" w:rsidRPr="00A515DE">
        <w:rPr>
          <w:rFonts w:ascii="Arial" w:hAnsi="Arial" w:cs="Arial"/>
          <w:sz w:val="20"/>
          <w:szCs w:val="20"/>
          <w:highlight w:val="cyan"/>
        </w:rPr>
        <w:t xml:space="preserve">n. </w:t>
      </w:r>
      <w:r w:rsidR="00F031F2">
        <w:rPr>
          <w:rFonts w:ascii="Arial" w:hAnsi="Arial" w:cs="Arial"/>
          <w:sz w:val="20"/>
          <w:szCs w:val="20"/>
          <w:highlight w:val="cyan"/>
        </w:rPr>
        <w:t>09/2023/GAB/NLLC</w:t>
      </w:r>
      <w:r w:rsidRPr="006E1990">
        <w:rPr>
          <w:rFonts w:ascii="Arial" w:hAnsi="Arial" w:cs="Arial"/>
          <w:sz w:val="20"/>
          <w:szCs w:val="20"/>
        </w:rPr>
        <w:t xml:space="preserve"> e demais </w:t>
      </w:r>
      <w:r w:rsidR="00F031F2">
        <w:rPr>
          <w:rFonts w:ascii="Arial" w:hAnsi="Arial" w:cs="Arial"/>
          <w:sz w:val="20"/>
          <w:szCs w:val="20"/>
        </w:rPr>
        <w:t>legislações</w:t>
      </w:r>
      <w:r w:rsidRPr="006E1990">
        <w:rPr>
          <w:rFonts w:ascii="Arial" w:hAnsi="Arial" w:cs="Arial"/>
          <w:sz w:val="20"/>
          <w:szCs w:val="20"/>
        </w:rPr>
        <w:t xml:space="preserve"> aplicáve</w:t>
      </w:r>
      <w:r w:rsidR="00F031F2">
        <w:rPr>
          <w:rFonts w:ascii="Arial" w:hAnsi="Arial" w:cs="Arial"/>
          <w:sz w:val="20"/>
          <w:szCs w:val="20"/>
        </w:rPr>
        <w:t>is</w:t>
      </w:r>
      <w:r w:rsidRPr="006E1990">
        <w:rPr>
          <w:rFonts w:ascii="Arial" w:hAnsi="Arial" w:cs="Arial"/>
          <w:sz w:val="20"/>
          <w:szCs w:val="20"/>
        </w:rPr>
        <w:t xml:space="preserve"> e, ainda, de acordo com as condições estabelecidas neste Edital</w:t>
      </w:r>
      <w:r w:rsidRPr="006E1990">
        <w:rPr>
          <w:rFonts w:ascii="Arial" w:eastAsia="Times New Roman" w:hAnsi="Arial" w:cs="Arial"/>
          <w:sz w:val="20"/>
          <w:szCs w:val="20"/>
        </w:rPr>
        <w:t>.</w:t>
      </w:r>
    </w:p>
    <w:p w14:paraId="00B217AE" w14:textId="77777777" w:rsidR="003C7A23" w:rsidRPr="006E1990" w:rsidRDefault="003C7A23" w:rsidP="00C566CC">
      <w:pPr>
        <w:pStyle w:val="Nivel01"/>
        <w:rPr>
          <w:lang w:eastAsia="en-US"/>
        </w:rPr>
      </w:pPr>
      <w:bookmarkStart w:id="10" w:name="_Toc156294244"/>
      <w:r w:rsidRPr="006E1990">
        <w:rPr>
          <w:lang w:eastAsia="en-US"/>
        </w:rPr>
        <w:t xml:space="preserve">DO </w:t>
      </w:r>
      <w:r w:rsidRPr="00C566CC">
        <w:t>OBJETO</w:t>
      </w:r>
      <w:bookmarkEnd w:id="10"/>
    </w:p>
    <w:p w14:paraId="4B43170C" w14:textId="32202B9B" w:rsidR="003C7A23" w:rsidRPr="006E1990" w:rsidRDefault="003C7A23" w:rsidP="00C566CC">
      <w:pPr>
        <w:pStyle w:val="Nivel2"/>
      </w:pPr>
      <w:r w:rsidRPr="006E1990">
        <w:t xml:space="preserve">O objeto </w:t>
      </w:r>
      <w:proofErr w:type="gramStart"/>
      <w:r w:rsidRPr="006E1990">
        <w:t>da presente</w:t>
      </w:r>
      <w:proofErr w:type="gramEnd"/>
      <w:r w:rsidRPr="006E1990">
        <w:t xml:space="preserve"> licitação é a </w:t>
      </w:r>
      <w:r w:rsidR="00F031F2">
        <w:rPr>
          <w:color w:val="FF0000"/>
        </w:rPr>
        <w:t>execução de obra</w:t>
      </w:r>
      <w:r w:rsidR="001A6B90" w:rsidRPr="00A515DE">
        <w:rPr>
          <w:color w:val="FF0000"/>
        </w:rPr>
        <w:t>/</w:t>
      </w:r>
      <w:r w:rsidR="00F031F2">
        <w:rPr>
          <w:color w:val="FF0000"/>
        </w:rPr>
        <w:t xml:space="preserve">execução de </w:t>
      </w:r>
      <w:r w:rsidRPr="00A515DE">
        <w:rPr>
          <w:color w:val="FF0000"/>
        </w:rPr>
        <w:t>serviço</w:t>
      </w:r>
      <w:r w:rsidR="00F031F2">
        <w:rPr>
          <w:color w:val="FF0000"/>
        </w:rPr>
        <w:t xml:space="preserve"> ........</w:t>
      </w:r>
      <w:r w:rsidRPr="00A515DE">
        <w:rPr>
          <w:color w:val="FF0000"/>
        </w:rPr>
        <w:t xml:space="preserve"> de</w:t>
      </w:r>
      <w:r w:rsidRPr="006E1990">
        <w:t xml:space="preserve"> </w:t>
      </w:r>
      <w:r w:rsidRPr="006E1990">
        <w:rPr>
          <w:color w:val="FF0000"/>
        </w:rPr>
        <w:t>.........................</w:t>
      </w:r>
      <w:r w:rsidRPr="006E1990">
        <w:t>conforme condições, quantidades e exigências estabelecidas neste Edital e seus anexos.</w:t>
      </w:r>
    </w:p>
    <w:p w14:paraId="49DA9633" w14:textId="7BF16FB4" w:rsidR="00F031F2" w:rsidRPr="006E1990" w:rsidRDefault="003C7A23" w:rsidP="00F031F2">
      <w:pPr>
        <w:pStyle w:val="Nvel2-Red"/>
      </w:pPr>
      <w:r w:rsidRPr="006E1990">
        <w:t xml:space="preserve">A licitação será dividida em itens, conforme tabela constante do </w:t>
      </w:r>
      <w:r w:rsidR="00CE4F0C">
        <w:t>Projeto Básico/</w:t>
      </w:r>
      <w:r w:rsidRPr="006E1990">
        <w:t xml:space="preserve">Termo de Referência, facultando-se ao licitante a participação em quantos itens </w:t>
      </w:r>
      <w:proofErr w:type="gramStart"/>
      <w:r w:rsidRPr="006E1990">
        <w:t>forem</w:t>
      </w:r>
      <w:proofErr w:type="gramEnd"/>
      <w:r w:rsidRPr="006E1990">
        <w:t xml:space="preserve"> de seu interesse.</w:t>
      </w:r>
    </w:p>
    <w:p w14:paraId="64AA3F0D" w14:textId="77777777" w:rsidR="003C7A23" w:rsidRPr="006E1990" w:rsidRDefault="003C7A23" w:rsidP="00C566CC">
      <w:pPr>
        <w:pStyle w:val="ou"/>
      </w:pPr>
      <w:r w:rsidRPr="006E1990">
        <w:t>OU</w:t>
      </w:r>
    </w:p>
    <w:p w14:paraId="7241B375" w14:textId="77777777" w:rsidR="003C7A23" w:rsidRPr="006E1990" w:rsidRDefault="003C7A23" w:rsidP="00C566CC">
      <w:pPr>
        <w:pStyle w:val="Nvel2-Red"/>
      </w:pPr>
      <w:r w:rsidRPr="006E1990">
        <w:t>A licitação será realizada em único item.</w:t>
      </w:r>
    </w:p>
    <w:p w14:paraId="5D8E7242" w14:textId="77777777" w:rsidR="003C7A23" w:rsidRPr="006E1990" w:rsidRDefault="003C7A23" w:rsidP="00C566CC">
      <w:pPr>
        <w:pStyle w:val="ou"/>
      </w:pPr>
      <w:r w:rsidRPr="006E1990">
        <w:t>OU</w:t>
      </w:r>
    </w:p>
    <w:p w14:paraId="3CC23767" w14:textId="6A7E4F3F" w:rsidR="003C7A23" w:rsidRPr="006E1990" w:rsidRDefault="003C7A23" w:rsidP="00C566CC">
      <w:pPr>
        <w:pStyle w:val="Nvel2-Red"/>
      </w:pPr>
      <w:r w:rsidRPr="006E1990">
        <w:t xml:space="preserve">A licitação será dividida em grupos, formados por um ou mais itens, conforme tabela constante do </w:t>
      </w:r>
      <w:r w:rsidR="00B95264">
        <w:t>Projeto Básico/</w:t>
      </w:r>
      <w:r w:rsidRPr="006E1990">
        <w:t xml:space="preserve">Termo de Referência, facultando-se ao licitante a participação em quantos grupos </w:t>
      </w:r>
      <w:proofErr w:type="gramStart"/>
      <w:r w:rsidRPr="006E1990">
        <w:t>forem</w:t>
      </w:r>
      <w:proofErr w:type="gramEnd"/>
      <w:r w:rsidRPr="006E1990">
        <w:t xml:space="preserve"> de seu interesse, devendo oferecer proposta para todos os itens que os compõem.</w:t>
      </w:r>
    </w:p>
    <w:p w14:paraId="01D433B4" w14:textId="77777777" w:rsidR="003C7A23" w:rsidRPr="006E1990" w:rsidRDefault="003C7A23" w:rsidP="00C566CC">
      <w:pPr>
        <w:pStyle w:val="ou"/>
      </w:pPr>
      <w:r w:rsidRPr="006E1990">
        <w:t>OU</w:t>
      </w:r>
    </w:p>
    <w:p w14:paraId="44D0263B" w14:textId="12E5E010" w:rsidR="003C7A23" w:rsidRDefault="003C7A23" w:rsidP="00C566CC">
      <w:pPr>
        <w:pStyle w:val="Nvel2-Red"/>
      </w:pPr>
      <w:r w:rsidRPr="006E1990">
        <w:t xml:space="preserve">A licitação será realizada em grupo único, formados </w:t>
      </w:r>
      <w:proofErr w:type="gramStart"/>
      <w:r w:rsidRPr="006E1990">
        <w:t>por ...</w:t>
      </w:r>
      <w:proofErr w:type="gramEnd"/>
      <w:r w:rsidRPr="006E1990">
        <w:t xml:space="preserve">. </w:t>
      </w:r>
      <w:proofErr w:type="gramStart"/>
      <w:r w:rsidRPr="006E1990">
        <w:t>itens</w:t>
      </w:r>
      <w:proofErr w:type="gramEnd"/>
      <w:r w:rsidRPr="006E1990">
        <w:t xml:space="preserve">, conforme tabela constante no </w:t>
      </w:r>
      <w:r w:rsidR="00B95264">
        <w:t>Projeto Básico/</w:t>
      </w:r>
      <w:r w:rsidRPr="006E1990">
        <w:t>Termo de Referência, devendo o licitante oferecer proposta para todos os itens que o compõem.</w:t>
      </w:r>
    </w:p>
    <w:p w14:paraId="5BCBEA9E" w14:textId="6B801FB6" w:rsidR="00F031F2" w:rsidRPr="00F031F2" w:rsidRDefault="00F031F2" w:rsidP="00F031F2">
      <w:pPr>
        <w:pStyle w:val="Textodecomentrio"/>
        <w:shd w:val="clear" w:color="auto" w:fill="FFC000"/>
        <w:jc w:val="both"/>
        <w:rPr>
          <w:i/>
          <w:iCs/>
          <w:color w:val="000000"/>
        </w:rPr>
      </w:pPr>
      <w:r w:rsidRPr="00F031F2">
        <w:rPr>
          <w:b/>
          <w:i/>
          <w:iCs/>
          <w:color w:val="000000"/>
        </w:rPr>
        <w:t>Nota explicativa 1</w:t>
      </w:r>
      <w:r w:rsidR="00186FEE">
        <w:rPr>
          <w:b/>
          <w:i/>
          <w:iCs/>
          <w:color w:val="000000"/>
        </w:rPr>
        <w:t xml:space="preserve"> </w:t>
      </w:r>
      <w:r w:rsidR="00186FEE">
        <w:rPr>
          <w:i/>
          <w:iCs/>
          <w:color w:val="000000"/>
        </w:rPr>
        <w:t xml:space="preserve">- </w:t>
      </w:r>
      <w:r w:rsidR="00EE183F">
        <w:rPr>
          <w:i/>
          <w:iCs/>
          <w:color w:val="000000"/>
          <w:u w:val="single"/>
        </w:rPr>
        <w:t>quanto</w:t>
      </w:r>
      <w:r w:rsidR="00186FEE" w:rsidRPr="00186FEE">
        <w:rPr>
          <w:i/>
          <w:iCs/>
          <w:color w:val="000000"/>
          <w:u w:val="single"/>
        </w:rPr>
        <w:t xml:space="preserve"> aos itens 1.2 a 1.5, que tem em suas redações “Projeto Básico/Termo de Referência”</w:t>
      </w:r>
      <w:r w:rsidR="00186FEE">
        <w:rPr>
          <w:i/>
          <w:iCs/>
          <w:color w:val="000000"/>
        </w:rPr>
        <w:t xml:space="preserve">. </w:t>
      </w:r>
      <w:r w:rsidR="00EE183F">
        <w:rPr>
          <w:i/>
          <w:iCs/>
          <w:color w:val="000000"/>
        </w:rPr>
        <w:t>Isso se dá p</w:t>
      </w:r>
      <w:r w:rsidRPr="00F031F2">
        <w:rPr>
          <w:i/>
          <w:iCs/>
          <w:color w:val="000000"/>
        </w:rPr>
        <w:t>or força do ar</w:t>
      </w:r>
      <w:r>
        <w:rPr>
          <w:i/>
          <w:iCs/>
          <w:color w:val="000000"/>
        </w:rPr>
        <w:t>t. 18, §3º da Lei n. 14.133/2021,</w:t>
      </w:r>
      <w:r w:rsidR="00EE183F">
        <w:rPr>
          <w:i/>
          <w:iCs/>
          <w:color w:val="000000"/>
        </w:rPr>
        <w:t xml:space="preserve"> que diz: “</w:t>
      </w:r>
      <w:r w:rsidR="00EE183F" w:rsidRPr="00EE183F">
        <w:rPr>
          <w:i/>
          <w:iCs/>
          <w:color w:val="000000"/>
        </w:rPr>
        <w:t xml:space="preserve">Em se tratando de estudo técnico preliminar para contratação de obras e serviços comuns de engenharia, </w:t>
      </w:r>
      <w:r w:rsidR="00EE183F" w:rsidRPr="00EE183F">
        <w:rPr>
          <w:i/>
          <w:iCs/>
          <w:color w:val="000000"/>
          <w:u w:val="single"/>
        </w:rPr>
        <w:t xml:space="preserve">se demonstrada </w:t>
      </w:r>
      <w:proofErr w:type="gramStart"/>
      <w:r w:rsidR="00EE183F" w:rsidRPr="00EE183F">
        <w:rPr>
          <w:i/>
          <w:iCs/>
          <w:color w:val="000000"/>
          <w:u w:val="single"/>
        </w:rPr>
        <w:t>a</w:t>
      </w:r>
      <w:proofErr w:type="gramEnd"/>
      <w:r w:rsidR="00EE183F" w:rsidRPr="00EE183F">
        <w:rPr>
          <w:i/>
          <w:iCs/>
          <w:color w:val="000000"/>
          <w:u w:val="single"/>
        </w:rPr>
        <w:t xml:space="preserve"> inexistência de prejuízo para a aferição dos padrões de desempenho e qualidade almejados</w:t>
      </w:r>
      <w:r w:rsidR="00EE183F" w:rsidRPr="00EE183F">
        <w:rPr>
          <w:i/>
          <w:iCs/>
          <w:color w:val="000000"/>
        </w:rPr>
        <w:t xml:space="preserve">, a especificação do objeto poderá ser realizada apenas em termo de referência </w:t>
      </w:r>
      <w:r w:rsidR="00EE183F" w:rsidRPr="00EE183F">
        <w:rPr>
          <w:i/>
          <w:iCs/>
          <w:color w:val="000000"/>
          <w:u w:val="single"/>
        </w:rPr>
        <w:t>ou</w:t>
      </w:r>
      <w:r w:rsidR="00EE183F" w:rsidRPr="00EE183F">
        <w:rPr>
          <w:i/>
          <w:iCs/>
          <w:color w:val="000000"/>
        </w:rPr>
        <w:t xml:space="preserve"> em projeto básico, dispensada a elaboração de projetos.</w:t>
      </w:r>
      <w:r w:rsidR="00EE183F">
        <w:rPr>
          <w:i/>
          <w:iCs/>
          <w:color w:val="000000"/>
        </w:rPr>
        <w:t>”.</w:t>
      </w:r>
    </w:p>
    <w:p w14:paraId="38F4A629" w14:textId="2D9E581C" w:rsidR="00F031F2" w:rsidRDefault="00F031F2" w:rsidP="00F031F2">
      <w:pPr>
        <w:pStyle w:val="Textodecomentrio"/>
        <w:shd w:val="clear" w:color="auto" w:fill="FFC000"/>
        <w:jc w:val="both"/>
        <w:rPr>
          <w:i/>
          <w:iCs/>
          <w:color w:val="000000"/>
        </w:rPr>
      </w:pPr>
      <w:r w:rsidRPr="00F031F2">
        <w:rPr>
          <w:b/>
          <w:i/>
          <w:iCs/>
          <w:color w:val="000000"/>
        </w:rPr>
        <w:t xml:space="preserve">Nota explicativa </w:t>
      </w:r>
      <w:proofErr w:type="gramStart"/>
      <w:r w:rsidRPr="00F031F2">
        <w:rPr>
          <w:b/>
          <w:i/>
          <w:iCs/>
          <w:color w:val="000000"/>
        </w:rPr>
        <w:t>2</w:t>
      </w:r>
      <w:proofErr w:type="gramEnd"/>
      <w:r w:rsidRPr="00F031F2">
        <w:rPr>
          <w:b/>
          <w:i/>
          <w:iCs/>
          <w:color w:val="000000"/>
        </w:rPr>
        <w:t>:</w:t>
      </w:r>
      <w:r w:rsidR="00186FEE">
        <w:rPr>
          <w:b/>
          <w:i/>
          <w:iCs/>
          <w:color w:val="000000"/>
        </w:rPr>
        <w:t xml:space="preserve"> -</w:t>
      </w:r>
      <w:r w:rsidRPr="00F031F2">
        <w:rPr>
          <w:i/>
          <w:iCs/>
          <w:color w:val="000000"/>
        </w:rPr>
        <w:t xml:space="preserve"> </w:t>
      </w:r>
      <w:r w:rsidR="00EE183F">
        <w:rPr>
          <w:i/>
          <w:iCs/>
          <w:color w:val="000000"/>
          <w:u w:val="single"/>
        </w:rPr>
        <w:t>quanto</w:t>
      </w:r>
      <w:r w:rsidR="00186FEE" w:rsidRPr="00186FEE">
        <w:rPr>
          <w:i/>
          <w:iCs/>
          <w:color w:val="000000"/>
          <w:u w:val="single"/>
        </w:rPr>
        <w:t xml:space="preserve"> aos itens 1.2 a 1.5, que tem em suas redações “Projeto Básico/Termo de Referência”</w:t>
      </w:r>
      <w:r w:rsidR="00186FEE">
        <w:rPr>
          <w:i/>
          <w:iCs/>
          <w:color w:val="000000"/>
        </w:rPr>
        <w:t xml:space="preserve">. </w:t>
      </w:r>
      <w:r w:rsidRPr="00F031F2">
        <w:rPr>
          <w:i/>
          <w:iCs/>
          <w:color w:val="000000"/>
        </w:rPr>
        <w:t xml:space="preserve">Ainda que o órgão opte por especificar o objeto em Projeto Básico, </w:t>
      </w:r>
      <w:r w:rsidRPr="00F031F2">
        <w:rPr>
          <w:b/>
          <w:i/>
          <w:iCs/>
          <w:color w:val="000000"/>
          <w:u w:val="single"/>
        </w:rPr>
        <w:t>mesmo assim deverá elaborar o Termo de Referência</w:t>
      </w:r>
      <w:r w:rsidRPr="00F031F2">
        <w:rPr>
          <w:i/>
          <w:iCs/>
          <w:color w:val="000000"/>
        </w:rPr>
        <w:t>, entendido como o documento previsto no art. 6º, XXIII, da Lei nº 14.133/2021, que contém as informações necessárias, fornecidas pela Administração Pública, para delimitar o objeto contratado nos seus aspectos jurídicos e administrativos, enquanto o Projeto Básico contemplará as especificações técnicas previstas no art. 6º, XXV, da mesma Lei, cuja preparação é privativa de determinados profissionais, como engenheiros, arquitetos e técnicos industriais.</w:t>
      </w:r>
    </w:p>
    <w:p w14:paraId="4F0961D0" w14:textId="52B4AF0F" w:rsidR="00F031F2" w:rsidRPr="00F031F2" w:rsidRDefault="00F031F2" w:rsidP="00F031F2">
      <w:pPr>
        <w:pStyle w:val="Textodecomentrio"/>
        <w:shd w:val="clear" w:color="auto" w:fill="FFC000"/>
        <w:jc w:val="both"/>
        <w:rPr>
          <w:i/>
          <w:iCs/>
          <w:color w:val="000000"/>
        </w:rPr>
      </w:pPr>
      <w:r w:rsidRPr="00186FEE">
        <w:rPr>
          <w:b/>
          <w:i/>
          <w:iCs/>
          <w:color w:val="000000"/>
        </w:rPr>
        <w:t>Not</w:t>
      </w:r>
      <w:r w:rsidR="00186FEE" w:rsidRPr="00186FEE">
        <w:rPr>
          <w:b/>
          <w:i/>
          <w:iCs/>
          <w:color w:val="000000"/>
        </w:rPr>
        <w:t xml:space="preserve">a Explicativa </w:t>
      </w:r>
      <w:proofErr w:type="gramStart"/>
      <w:r w:rsidR="00186FEE" w:rsidRPr="00186FEE">
        <w:rPr>
          <w:b/>
          <w:i/>
          <w:iCs/>
          <w:color w:val="000000"/>
        </w:rPr>
        <w:t>3</w:t>
      </w:r>
      <w:proofErr w:type="gramEnd"/>
      <w:r w:rsidR="00186FEE" w:rsidRPr="00186FEE">
        <w:rPr>
          <w:b/>
          <w:i/>
          <w:iCs/>
          <w:color w:val="000000"/>
        </w:rPr>
        <w:t>:</w:t>
      </w:r>
      <w:r w:rsidR="00186FEE">
        <w:rPr>
          <w:i/>
          <w:iCs/>
          <w:color w:val="000000"/>
        </w:rPr>
        <w:t xml:space="preserve"> </w:t>
      </w:r>
      <w:r w:rsidR="00186FEE" w:rsidRPr="00186FEE">
        <w:rPr>
          <w:i/>
          <w:iCs/>
          <w:color w:val="000000"/>
          <w:u w:val="single"/>
        </w:rPr>
        <w:t>Quanto ao item 1.5</w:t>
      </w:r>
      <w:r w:rsidR="00186FEE">
        <w:rPr>
          <w:i/>
          <w:iCs/>
          <w:color w:val="000000"/>
        </w:rPr>
        <w:t xml:space="preserve">, deve a autoridade indicar o número de itens a serem licitados. </w:t>
      </w:r>
    </w:p>
    <w:p w14:paraId="2BC973CD" w14:textId="77777777" w:rsidR="00F031F2" w:rsidRDefault="00F031F2" w:rsidP="00F031F2">
      <w:pPr>
        <w:pStyle w:val="Nvel2-Red"/>
        <w:numPr>
          <w:ilvl w:val="0"/>
          <w:numId w:val="0"/>
        </w:numPr>
      </w:pPr>
    </w:p>
    <w:p w14:paraId="59FC136B" w14:textId="18E91E17" w:rsidR="00912AEC" w:rsidRDefault="00912AEC" w:rsidP="00634576">
      <w:pPr>
        <w:pStyle w:val="Nivel01"/>
        <w:rPr>
          <w:rFonts w:ascii="Segoe UI" w:hAnsi="Segoe UI" w:cs="Segoe UI"/>
          <w:sz w:val="18"/>
          <w:szCs w:val="18"/>
        </w:rPr>
      </w:pPr>
      <w:bookmarkStart w:id="11" w:name="_Toc156294245"/>
      <w:r>
        <w:rPr>
          <w:rStyle w:val="normaltextrun"/>
          <w:i/>
          <w:iCs/>
          <w:color w:val="FF0000"/>
          <w:shd w:val="clear" w:color="auto" w:fill="00FFFF"/>
        </w:rPr>
        <w:lastRenderedPageBreak/>
        <w:t>DO REGISTRO DE PREÇOS</w:t>
      </w:r>
      <w:bookmarkEnd w:id="11"/>
    </w:p>
    <w:p w14:paraId="3681E044" w14:textId="4F60D11C" w:rsidR="00912AEC" w:rsidRDefault="00DB6699" w:rsidP="00634576">
      <w:pPr>
        <w:pStyle w:val="Nvel2-Red"/>
        <w:rPr>
          <w:rFonts w:ascii="Segoe UI" w:hAnsi="Segoe UI" w:cs="Segoe UI"/>
          <w:sz w:val="18"/>
          <w:szCs w:val="18"/>
        </w:rPr>
      </w:pPr>
      <w:r>
        <w:rPr>
          <w:rStyle w:val="normaltextrun"/>
          <w:shd w:val="clear" w:color="auto" w:fill="00FFFF"/>
        </w:rPr>
        <w:t>As regras referentes ao órgão</w:t>
      </w:r>
      <w:r w:rsidR="00912AEC">
        <w:rPr>
          <w:rStyle w:val="normaltextrun"/>
          <w:shd w:val="clear" w:color="auto" w:fill="00FFFF"/>
        </w:rPr>
        <w:t xml:space="preserve"> gerenciador e participantes, bem como a eventuais adesões são as que constam da minuta de Ata de Registro de Preços</w:t>
      </w:r>
      <w:r>
        <w:rPr>
          <w:rStyle w:val="normaltextrun"/>
          <w:shd w:val="clear" w:color="auto" w:fill="00FFFF"/>
        </w:rPr>
        <w:t>.</w:t>
      </w:r>
    </w:p>
    <w:p w14:paraId="362AFB15" w14:textId="77777777" w:rsidR="003C7A23" w:rsidRPr="006E1990" w:rsidRDefault="003C7A23" w:rsidP="00634576">
      <w:pPr>
        <w:pStyle w:val="Nivel01"/>
      </w:pPr>
      <w:bookmarkStart w:id="12" w:name="_Toc156294246"/>
      <w:r w:rsidRPr="006E1990">
        <w:t xml:space="preserve">DA </w:t>
      </w:r>
      <w:r w:rsidRPr="00634576">
        <w:t>PARTICIPAÇÃO</w:t>
      </w:r>
      <w:r w:rsidRPr="006E1990">
        <w:t xml:space="preserve"> NA LICITAÇÃO</w:t>
      </w:r>
      <w:bookmarkEnd w:id="12"/>
    </w:p>
    <w:p w14:paraId="29EF2255" w14:textId="013DE307" w:rsidR="003C7A23" w:rsidRPr="006E1990" w:rsidRDefault="003C7A23" w:rsidP="00634576">
      <w:pPr>
        <w:pStyle w:val="Nivel2"/>
      </w:pPr>
      <w:r w:rsidRPr="006E1990">
        <w:t xml:space="preserve">Poderão </w:t>
      </w:r>
      <w:r w:rsidRPr="00634576">
        <w:t>participar</w:t>
      </w:r>
      <w:r w:rsidRPr="006E1990">
        <w:t xml:space="preserve"> </w:t>
      </w:r>
      <w:r w:rsidR="00196741">
        <w:t>desta licitação</w:t>
      </w:r>
      <w:r w:rsidRPr="006E1990">
        <w:t xml:space="preserve"> os interessados que estiverem previamente credenciados </w:t>
      </w:r>
      <w:r w:rsidR="00DB6699">
        <w:rPr>
          <w:color w:val="FF0000"/>
        </w:rPr>
        <w:t>no s</w:t>
      </w:r>
      <w:r w:rsidRPr="00DB6699">
        <w:rPr>
          <w:color w:val="FF0000"/>
        </w:rPr>
        <w:t xml:space="preserve">istema </w:t>
      </w:r>
      <w:r w:rsidR="00DB6699" w:rsidRPr="00DB6699">
        <w:rPr>
          <w:color w:val="FF0000"/>
        </w:rPr>
        <w:t xml:space="preserve">eletrônico disponível </w:t>
      </w:r>
      <w:r w:rsidR="0094272E">
        <w:rPr>
          <w:color w:val="FF0000"/>
        </w:rPr>
        <w:t>em</w:t>
      </w:r>
      <w:r w:rsidR="00DB6699" w:rsidRPr="00DB6699">
        <w:rPr>
          <w:color w:val="FF0000"/>
        </w:rPr>
        <w:t xml:space="preserve"> [INDICAR O ENDEREÇO</w:t>
      </w:r>
      <w:r w:rsidR="0094272E">
        <w:rPr>
          <w:color w:val="FF0000"/>
        </w:rPr>
        <w:t>/</w:t>
      </w:r>
      <w:r w:rsidR="0094272E" w:rsidRPr="0094272E">
        <w:rPr>
          <w:i/>
          <w:color w:val="FF0000"/>
        </w:rPr>
        <w:t>LINK</w:t>
      </w:r>
      <w:r w:rsidR="00DB6699" w:rsidRPr="00DB6699">
        <w:rPr>
          <w:color w:val="FF0000"/>
        </w:rPr>
        <w:t xml:space="preserve"> DO </w:t>
      </w:r>
      <w:r w:rsidR="00DB6699" w:rsidRPr="0094272E">
        <w:rPr>
          <w:i/>
          <w:color w:val="FF0000"/>
        </w:rPr>
        <w:t>SITE</w:t>
      </w:r>
      <w:r w:rsidR="00DB6699" w:rsidRPr="00DB6699">
        <w:rPr>
          <w:color w:val="FF0000"/>
        </w:rPr>
        <w:t xml:space="preserve"> AQUI]</w:t>
      </w:r>
      <w:r w:rsidR="00DB6699">
        <w:t xml:space="preserve"> e que forem aptos ao cumprimento do objeto licitado, que atenderem às exigências enumeradas neste edital, em seus anexos, aos requisitos de legislação específica, sem </w:t>
      </w:r>
      <w:r w:rsidR="00DB6699" w:rsidRPr="00DB6699">
        <w:t>prejuízo de eventual exclusividade da licitação a Microempresa (ME), Empresa de Pequeno Porte (EPP) e equiparadas</w:t>
      </w:r>
      <w:r w:rsidR="00DB6699">
        <w:t>, segundo previsão legal.</w:t>
      </w:r>
    </w:p>
    <w:p w14:paraId="150F85FA" w14:textId="77777777" w:rsidR="003C7A23" w:rsidRDefault="003C7A23" w:rsidP="00634576">
      <w:pPr>
        <w:pStyle w:val="Nivel2"/>
      </w:pPr>
      <w:r w:rsidRPr="006E1990">
        <w:t xml:space="preserve">O licitante responsabiliza-se exclusiva e formalmente pelas transações efetuadas em seu nome, assume como firmes e verdadeiras suas propostas e seus lances, inclusive os atos </w:t>
      </w:r>
      <w:proofErr w:type="gramStart"/>
      <w:r w:rsidRPr="006E1990">
        <w:t xml:space="preserve">praticados diretamente ou por seu </w:t>
      </w:r>
      <w:r w:rsidRPr="00634576">
        <w:t>representante</w:t>
      </w:r>
      <w:r w:rsidRPr="006E1990">
        <w:t>, excluída</w:t>
      </w:r>
      <w:proofErr w:type="gramEnd"/>
      <w:r w:rsidRPr="006E1990">
        <w:t xml:space="preserve"> a responsabilidade do provedor do sistema ou do órgão ou entidade promotora da licitação por eventuais danos decorrentes de uso indevido das credenciais de acesso, ainda que por terceiros.</w:t>
      </w:r>
    </w:p>
    <w:p w14:paraId="70EDB2B3" w14:textId="132984C8" w:rsidR="008208E6" w:rsidRPr="006E1990" w:rsidRDefault="008208E6" w:rsidP="008208E6">
      <w:pPr>
        <w:pStyle w:val="Nivel3"/>
      </w:pPr>
      <w:r w:rsidRPr="008208E6">
        <w:t xml:space="preserve">Cabe ao licitante interessado acompanhar, por meio do sistema, todas as publicações, avisos e fases do certame, sendo de sua inteira responsabilidade o ônus decorrente da perda de negócios diante de sua inércia, </w:t>
      </w:r>
      <w:r w:rsidRPr="008208E6">
        <w:rPr>
          <w:b/>
          <w:bCs/>
        </w:rPr>
        <w:t>razão pela qual a Administração não será responsável pelas ocorrências individualizadas de cada proponente</w:t>
      </w:r>
      <w:r w:rsidRPr="008208E6">
        <w:t>.</w:t>
      </w:r>
    </w:p>
    <w:p w14:paraId="0F938E1B" w14:textId="20EEDD42" w:rsidR="003C7A23" w:rsidRPr="006E1990" w:rsidRDefault="003C7A23" w:rsidP="00634576">
      <w:pPr>
        <w:pStyle w:val="Nivel2"/>
      </w:pPr>
      <w:r w:rsidRPr="006E1990">
        <w:t xml:space="preserve">É de </w:t>
      </w:r>
      <w:r w:rsidRPr="00634576">
        <w:t>responsabilidade</w:t>
      </w:r>
      <w:r w:rsidRPr="006E1990">
        <w:t xml:space="preserve"> </w:t>
      </w:r>
      <w:proofErr w:type="gramStart"/>
      <w:r w:rsidRPr="006E1990">
        <w:t>do cadastrado conferir</w:t>
      </w:r>
      <w:proofErr w:type="gramEnd"/>
      <w:r w:rsidRPr="006E1990">
        <w:t xml:space="preserve"> a exatid</w:t>
      </w:r>
      <w:r w:rsidR="00DB6699">
        <w:t>ão dos seus dados cadastrais no Sistema relacionado</w:t>
      </w:r>
      <w:r w:rsidRPr="006E1990">
        <w:t xml:space="preserve"> no item </w:t>
      </w:r>
      <w:r w:rsidR="00DB6699">
        <w:t>3.1</w:t>
      </w:r>
      <w:r w:rsidRPr="006E1990">
        <w:t xml:space="preserve">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634576">
      <w:pPr>
        <w:pStyle w:val="Nivel2"/>
      </w:pPr>
      <w:r w:rsidRPr="006E1990">
        <w:t xml:space="preserve">A não </w:t>
      </w:r>
      <w:r w:rsidRPr="00634576">
        <w:t>observância</w:t>
      </w:r>
      <w:r w:rsidRPr="006E1990">
        <w:t xml:space="preserve"> do disposto no item anterior poderá ensejar desclassificação no momento da habilitação.</w:t>
      </w:r>
    </w:p>
    <w:p w14:paraId="0B654A1B" w14:textId="252D8955" w:rsidR="003C7A23" w:rsidRPr="006E1990" w:rsidRDefault="003C7A23" w:rsidP="00634576">
      <w:pPr>
        <w:pStyle w:val="Nvel2-Red"/>
        <w:rPr>
          <w:rFonts w:eastAsia="Times New Roman"/>
        </w:rPr>
      </w:pPr>
      <w:r w:rsidRPr="006E1990">
        <w:t xml:space="preserve">Para os </w:t>
      </w:r>
      <w:proofErr w:type="gramStart"/>
      <w:r w:rsidRPr="006E1990">
        <w:t>itens ...</w:t>
      </w:r>
      <w:proofErr w:type="gramEnd"/>
      <w:r w:rsidRPr="006E1990">
        <w:t xml:space="preserve">.., ....., ....., a participação é exclusiva a microempresas e empresas de pequeno porte, nos termos do </w:t>
      </w:r>
      <w:hyperlink r:id="rId18" w:history="1">
        <w:r w:rsidRPr="006E1990">
          <w:rPr>
            <w:rStyle w:val="Hyperlink"/>
          </w:rPr>
          <w:t>art. 48 da Lei Complementar nº 123, de 14 de dezembro de 2006</w:t>
        </w:r>
      </w:hyperlink>
      <w:r w:rsidRPr="006E1990">
        <w:t>.</w:t>
      </w:r>
    </w:p>
    <w:p w14:paraId="47D8A6FB" w14:textId="77777777" w:rsidR="003C7A23" w:rsidRDefault="003C7A23" w:rsidP="00634576">
      <w:pPr>
        <w:pStyle w:val="Nvel3-R"/>
      </w:pPr>
      <w:bookmarkStart w:id="13" w:name="_Ref117015508"/>
      <w:r w:rsidRPr="006E1990">
        <w:t xml:space="preserve">A obtenção do benefício a que se refere o item anterior fica limitada às microempresas e às empresas de pequeno porte que, no ano-calendário de realização da licitação, </w:t>
      </w:r>
      <w:r w:rsidRPr="0094272E">
        <w:rPr>
          <w:b/>
        </w:rPr>
        <w:t>ainda não tenham celebrado contratos com a Administração Pública cujos valores somados extrapolem a receita bruta máxima admitida para fins de enquadramento como empresa de pequeno porte</w:t>
      </w:r>
      <w:r w:rsidRPr="006E1990">
        <w:t>.</w:t>
      </w:r>
      <w:bookmarkEnd w:id="13"/>
    </w:p>
    <w:p w14:paraId="333D01DA" w14:textId="7F2AECF5" w:rsidR="00DB6699" w:rsidRPr="00DB6699" w:rsidRDefault="00DB6699" w:rsidP="00DB6699">
      <w:pPr>
        <w:pStyle w:val="Textodecomentrio"/>
        <w:shd w:val="clear" w:color="auto" w:fill="FFC000"/>
        <w:jc w:val="both"/>
        <w:rPr>
          <w:i/>
          <w:iCs/>
          <w:color w:val="000000"/>
        </w:rPr>
      </w:pPr>
      <w:r w:rsidRPr="00DB6699">
        <w:rPr>
          <w:b/>
          <w:i/>
          <w:iCs/>
          <w:color w:val="000000"/>
        </w:rPr>
        <w:t>Nota Explicativa</w:t>
      </w:r>
      <w:r w:rsidRPr="00DB6699">
        <w:rPr>
          <w:i/>
          <w:iCs/>
          <w:color w:val="000000"/>
        </w:rPr>
        <w:t>:</w:t>
      </w:r>
      <w:r w:rsidR="00D84557">
        <w:rPr>
          <w:i/>
          <w:iCs/>
          <w:color w:val="000000"/>
        </w:rPr>
        <w:t xml:space="preserve"> Utilizar os itens </w:t>
      </w:r>
      <w:r>
        <w:rPr>
          <w:i/>
          <w:iCs/>
          <w:color w:val="000000"/>
        </w:rPr>
        <w:t xml:space="preserve">3.5 e 3.5.1 apenas se houver itens com participação exclusiva de Microempresas e Empresas de Pequeno Porte </w:t>
      </w:r>
      <w:r w:rsidRPr="00D84557">
        <w:rPr>
          <w:b/>
          <w:i/>
          <w:iCs/>
          <w:color w:val="000000"/>
        </w:rPr>
        <w:t>em razão do valor</w:t>
      </w:r>
      <w:r>
        <w:rPr>
          <w:i/>
          <w:iCs/>
          <w:color w:val="000000"/>
        </w:rPr>
        <w:t xml:space="preserve">, </w:t>
      </w:r>
      <w:hyperlink r:id="rId19" w:anchor="art48" w:history="1">
        <w:r w:rsidRPr="00DB6699">
          <w:rPr>
            <w:color w:val="000000"/>
          </w:rPr>
          <w:t xml:space="preserve">conforme art. 48 da Lei Complementar nº 123, de </w:t>
        </w:r>
        <w:proofErr w:type="gramStart"/>
        <w:r w:rsidRPr="00DB6699">
          <w:rPr>
            <w:color w:val="000000"/>
          </w:rPr>
          <w:t>2006.</w:t>
        </w:r>
        <w:proofErr w:type="gramEnd"/>
      </w:hyperlink>
    </w:p>
    <w:p w14:paraId="467CD48C" w14:textId="77777777" w:rsidR="00DB6699" w:rsidRPr="00DB6699" w:rsidRDefault="00DB6699" w:rsidP="00DB6699">
      <w:pPr>
        <w:pStyle w:val="Textodecomentrio"/>
        <w:shd w:val="clear" w:color="auto" w:fill="FFC000"/>
        <w:jc w:val="both"/>
        <w:rPr>
          <w:i/>
          <w:iCs/>
          <w:color w:val="000000"/>
        </w:rPr>
      </w:pPr>
      <w:r w:rsidRPr="00DB6699">
        <w:rPr>
          <w:i/>
          <w:iCs/>
          <w:color w:val="000000"/>
        </w:rPr>
        <w:t xml:space="preserve">Nos termos do </w:t>
      </w:r>
      <w:hyperlink r:id="rId20" w:anchor="art4§1" w:history="1">
        <w:r w:rsidRPr="00DB6699">
          <w:rPr>
            <w:color w:val="000000"/>
          </w:rPr>
          <w:t>art. 4º, §1º, da Lei nº 14.133, de 2021</w:t>
        </w:r>
      </w:hyperlink>
      <w:r w:rsidRPr="00DB6699">
        <w:rPr>
          <w:i/>
          <w:iCs/>
          <w:color w:val="000000"/>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1B96BAA9" w14:textId="5FC308A0" w:rsidR="00DB6699" w:rsidRPr="00DB6699" w:rsidRDefault="00DB6699" w:rsidP="00DB6699">
      <w:pPr>
        <w:pStyle w:val="Textodecomentrio"/>
        <w:shd w:val="clear" w:color="auto" w:fill="FFC000"/>
        <w:jc w:val="both"/>
        <w:rPr>
          <w:i/>
          <w:iCs/>
          <w:color w:val="000000"/>
        </w:rPr>
      </w:pPr>
      <w:r w:rsidRPr="00DB6699">
        <w:rPr>
          <w:i/>
          <w:iCs/>
          <w:color w:val="000000"/>
        </w:rPr>
        <w:t xml:space="preserve">Nas contratações com prazo de vigência superior a </w:t>
      </w:r>
      <w:proofErr w:type="gramStart"/>
      <w:r w:rsidRPr="00DB6699">
        <w:rPr>
          <w:i/>
          <w:iCs/>
          <w:color w:val="000000"/>
        </w:rPr>
        <w:t>1</w:t>
      </w:r>
      <w:proofErr w:type="gramEnd"/>
      <w:r w:rsidRPr="00DB6699">
        <w:rPr>
          <w:i/>
          <w:iCs/>
          <w:color w:val="000000"/>
        </w:rPr>
        <w:t xml:space="preserve"> (um) ano, será considerado o valor anual do contrato na aplicação dos limites acima estabelecidos (</w:t>
      </w:r>
      <w:hyperlink r:id="rId21" w:anchor="art4§3" w:history="1">
        <w:r w:rsidRPr="00DB6699">
          <w:rPr>
            <w:color w:val="000000"/>
          </w:rPr>
          <w:t>art. 4º, §3º, da Lei nº 14.133/2021</w:t>
        </w:r>
      </w:hyperlink>
      <w:r w:rsidRPr="00DB6699">
        <w:rPr>
          <w:i/>
          <w:iCs/>
          <w:color w:val="000000"/>
        </w:rPr>
        <w:t>).</w:t>
      </w:r>
    </w:p>
    <w:p w14:paraId="0E744A58" w14:textId="405F0FE9" w:rsidR="003C7A23" w:rsidRPr="006E1990" w:rsidRDefault="003C7A23" w:rsidP="00634576">
      <w:pPr>
        <w:pStyle w:val="Nivel2"/>
        <w:rPr>
          <w:rFonts w:eastAsia="Times New Roman"/>
          <w:color w:val="auto"/>
        </w:rPr>
      </w:pPr>
      <w:r w:rsidRPr="006E1990">
        <w:rPr>
          <w:color w:val="auto"/>
        </w:rPr>
        <w:t xml:space="preserve">Será </w:t>
      </w:r>
      <w:r w:rsidRPr="00634576">
        <w:t>concedido</w:t>
      </w:r>
      <w:r w:rsidRPr="006E1990">
        <w:rPr>
          <w:color w:val="auto"/>
        </w:rPr>
        <w:t xml:space="preserve"> tratamento favorecido para as microempresas e empresas de pequeno porte, </w:t>
      </w:r>
      <w:r w:rsidRPr="00D94BF8">
        <w:rPr>
          <w:color w:val="auto"/>
        </w:rPr>
        <w:t xml:space="preserve">para as sociedades cooperativas </w:t>
      </w:r>
      <w:r w:rsidRPr="00D94BF8">
        <w:rPr>
          <w:rFonts w:eastAsia="Times New Roman"/>
          <w:color w:val="auto"/>
        </w:rPr>
        <w:t xml:space="preserve">mencionadas no </w:t>
      </w:r>
      <w:hyperlink r:id="rId22" w:anchor="art16" w:history="1">
        <w:r w:rsidRPr="00D94BF8">
          <w:rPr>
            <w:rStyle w:val="Hyperlink"/>
            <w:rFonts w:eastAsia="Times New Roman"/>
            <w:color w:val="auto"/>
          </w:rPr>
          <w:t xml:space="preserve">artigo </w:t>
        </w:r>
        <w:r w:rsidRPr="00D94BF8">
          <w:rPr>
            <w:rStyle w:val="Hyperlink"/>
            <w:color w:val="auto"/>
          </w:rPr>
          <w:t>16 da Lei nº 14.133, de 2021</w:t>
        </w:r>
      </w:hyperlink>
      <w:r w:rsidRPr="006E1990">
        <w:rPr>
          <w:color w:val="auto"/>
        </w:rPr>
        <w:t xml:space="preserve">, para o agricultor familiar, o produtor rural pessoa física e para o microempreendedor individual - MEI, nos limites previstos da </w:t>
      </w:r>
      <w:hyperlink r:id="rId23" w:history="1">
        <w:r w:rsidRPr="006E1990">
          <w:rPr>
            <w:rStyle w:val="Hyperlink"/>
          </w:rPr>
          <w:t>Lei Complementar nº 123, de 2006</w:t>
        </w:r>
      </w:hyperlink>
      <w:r w:rsidR="00D433A0">
        <w:rPr>
          <w:color w:val="auto"/>
        </w:rPr>
        <w:t xml:space="preserve"> e do Decreto n.º 8.538, de 2015.</w:t>
      </w:r>
    </w:p>
    <w:p w14:paraId="1E54BE7B" w14:textId="6FB1D7C0" w:rsidR="003C7A23" w:rsidRPr="006E1990" w:rsidRDefault="003C7A23" w:rsidP="007C0BDB">
      <w:pPr>
        <w:pStyle w:val="Nivel2"/>
      </w:pPr>
      <w:bookmarkStart w:id="14" w:name="_Ref117000692"/>
      <w:r w:rsidRPr="008208E6">
        <w:rPr>
          <w:b/>
          <w:u w:val="single"/>
        </w:rPr>
        <w:t>Não poderão disputar esta licitação</w:t>
      </w:r>
      <w:r w:rsidR="008208E6" w:rsidRPr="008208E6">
        <w:rPr>
          <w:b/>
        </w:rPr>
        <w:t xml:space="preserve"> </w:t>
      </w:r>
      <w:r w:rsidR="008208E6" w:rsidRPr="008208E6">
        <w:t>os interessados que se enquadrarem em alguma das hipóteses previstas no art. 14 da Lei federal nº 14.133/2021 e ainda</w:t>
      </w:r>
      <w:r w:rsidRPr="008208E6">
        <w:t>:</w:t>
      </w:r>
      <w:bookmarkEnd w:id="14"/>
    </w:p>
    <w:p w14:paraId="341C241D" w14:textId="77777777" w:rsidR="003C7A23" w:rsidRPr="006E1990" w:rsidRDefault="003C7A23" w:rsidP="007C0BDB">
      <w:pPr>
        <w:pStyle w:val="Nivel3"/>
      </w:pPr>
      <w:bookmarkStart w:id="15" w:name="_Ref113883338"/>
      <w:proofErr w:type="gramStart"/>
      <w:r w:rsidRPr="006E1990">
        <w:lastRenderedPageBreak/>
        <w:t>aquele</w:t>
      </w:r>
      <w:proofErr w:type="gramEnd"/>
      <w:r w:rsidRPr="006E1990">
        <w:t xml:space="preserve"> que não atenda às condições deste Edital e seu(s) anexo(s);</w:t>
      </w:r>
    </w:p>
    <w:p w14:paraId="36A2458D" w14:textId="77777777" w:rsidR="003C7A23" w:rsidRPr="004A0EA0" w:rsidRDefault="003C7A23" w:rsidP="007C0BDB">
      <w:pPr>
        <w:pStyle w:val="Nivel3"/>
      </w:pPr>
      <w:bookmarkStart w:id="16" w:name="_Ref114659912"/>
      <w:proofErr w:type="gramStart"/>
      <w:r w:rsidRPr="004A0EA0">
        <w:t>autor</w:t>
      </w:r>
      <w:proofErr w:type="gramEnd"/>
      <w:r w:rsidRPr="004A0EA0">
        <w:t xml:space="preserve"> do </w:t>
      </w:r>
      <w:r w:rsidRPr="007C0BDB">
        <w:t>anteprojeto</w:t>
      </w:r>
      <w:r w:rsidRPr="004A0EA0">
        <w:t>, do projeto básico ou do projeto executivo, pessoa física ou jurídica, quando a licitação versar sobre serviços ou fornecimento de bens a ele relacionados;</w:t>
      </w:r>
      <w:bookmarkEnd w:id="15"/>
      <w:bookmarkEnd w:id="16"/>
    </w:p>
    <w:p w14:paraId="0A5303F9" w14:textId="77777777" w:rsidR="003C7A23" w:rsidRPr="004A0EA0" w:rsidRDefault="003C7A23" w:rsidP="007C0BDB">
      <w:pPr>
        <w:pStyle w:val="Nivel3"/>
      </w:pPr>
      <w:bookmarkStart w:id="17" w:name="_Ref114659913"/>
      <w:bookmarkStart w:id="18" w:name="_Ref113883339"/>
      <w:proofErr w:type="gramStart"/>
      <w:r w:rsidRPr="004A0EA0">
        <w:t>empresa</w:t>
      </w:r>
      <w:proofErr w:type="gramEnd"/>
      <w:r w:rsidRPr="004A0EA0">
        <w:t xml:space="preserve">, </w:t>
      </w:r>
      <w:r w:rsidRPr="007C0BDB">
        <w:t>isoladamente</w:t>
      </w:r>
      <w:r w:rsidRPr="004A0EA0">
        <w:t xml:space="preserv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7"/>
      <w:r w:rsidRPr="004A0EA0">
        <w:t xml:space="preserve"> </w:t>
      </w:r>
      <w:bookmarkEnd w:id="18"/>
    </w:p>
    <w:p w14:paraId="2DCC2174" w14:textId="77777777" w:rsidR="003C7A23" w:rsidRPr="006E1990" w:rsidRDefault="003C7A23" w:rsidP="007C0BDB">
      <w:pPr>
        <w:pStyle w:val="Nivel3"/>
      </w:pPr>
      <w:bookmarkStart w:id="19" w:name="_Ref113883003"/>
      <w:proofErr w:type="gramStart"/>
      <w:r w:rsidRPr="006E1990">
        <w:t>pessoa</w:t>
      </w:r>
      <w:proofErr w:type="gramEnd"/>
      <w:r w:rsidRPr="006E1990">
        <w:t xml:space="preserve"> </w:t>
      </w:r>
      <w:r w:rsidRPr="007C0BDB">
        <w:t>física</w:t>
      </w:r>
      <w:r w:rsidRPr="006E1990">
        <w:t xml:space="preserve"> ou jurídica que se encontre, ao tempo da licitação, impossibilitada de participar da licitação em decorrência de sanção que lhe foi imposta;</w:t>
      </w:r>
      <w:bookmarkEnd w:id="19"/>
    </w:p>
    <w:p w14:paraId="0B2C2940" w14:textId="77777777" w:rsidR="003C7A23" w:rsidRPr="006E1990" w:rsidRDefault="003C7A23" w:rsidP="007C0BDB">
      <w:pPr>
        <w:pStyle w:val="Nivel3"/>
      </w:pPr>
      <w:proofErr w:type="gramStart"/>
      <w:r w:rsidRPr="006E1990">
        <w:t>aquele</w:t>
      </w:r>
      <w:proofErr w:type="gramEnd"/>
      <w:r w:rsidRPr="006E1990">
        <w:t xml:space="preserve"> que mantenha </w:t>
      </w:r>
      <w:r w:rsidRPr="008208E6">
        <w:rPr>
          <w:b/>
        </w:rPr>
        <w:t>vínculo de natureza técnica, comercial, econômica, financeira, trabalhista ou civil com dirigente</w:t>
      </w:r>
      <w:r w:rsidRPr="006E1990">
        <w:t xml:space="preserve"> do órgão ou entidade contratante ou </w:t>
      </w:r>
      <w:r w:rsidRPr="008208E6">
        <w:rPr>
          <w:b/>
        </w:rPr>
        <w:t>com agente público</w:t>
      </w:r>
      <w:r w:rsidRPr="006E1990">
        <w:t xml:space="preserve"> que desempenhe função na licitação ou </w:t>
      </w:r>
      <w:r w:rsidRPr="008208E6">
        <w:rPr>
          <w:b/>
        </w:rPr>
        <w:t>atue na fiscalização ou na gestão do contrato</w:t>
      </w:r>
      <w:r w:rsidRPr="006E1990">
        <w:t>, ou que deles seja cônjuge, companheiro ou parente em linha reta, colateral ou por afinidade, até o terceiro grau;</w:t>
      </w:r>
    </w:p>
    <w:p w14:paraId="38372204" w14:textId="77777777" w:rsidR="003C7A23" w:rsidRPr="006E1990" w:rsidRDefault="003C7A23" w:rsidP="007C0BDB">
      <w:pPr>
        <w:pStyle w:val="Nivel3"/>
      </w:pPr>
      <w:bookmarkStart w:id="20" w:name="_Ref113883579"/>
      <w:proofErr w:type="gramStart"/>
      <w:r w:rsidRPr="007C0BDB">
        <w:t>empresas</w:t>
      </w:r>
      <w:proofErr w:type="gramEnd"/>
      <w:r w:rsidRPr="006E1990">
        <w:t xml:space="preserve"> controladoras, controladas ou coligadas, nos termos da Lei nº 6.404, de 15 de dezembro de 1976, concorrendo entre si;</w:t>
      </w:r>
      <w:bookmarkEnd w:id="20"/>
    </w:p>
    <w:p w14:paraId="3620BBE9" w14:textId="77777777" w:rsidR="003C7A23" w:rsidRPr="006E1990" w:rsidRDefault="003C7A23" w:rsidP="007C0BDB">
      <w:pPr>
        <w:pStyle w:val="Nivel3"/>
      </w:pPr>
      <w:proofErr w:type="gramStart"/>
      <w:r w:rsidRPr="006E1990">
        <w:t>pessoa</w:t>
      </w:r>
      <w:proofErr w:type="gramEnd"/>
      <w:r w:rsidRPr="006E1990">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8D687A">
      <w:pPr>
        <w:pStyle w:val="Nivel3"/>
      </w:pPr>
      <w:bookmarkStart w:id="21" w:name="_Ref113962336"/>
      <w:proofErr w:type="gramStart"/>
      <w:r w:rsidRPr="008D687A">
        <w:t>agente</w:t>
      </w:r>
      <w:proofErr w:type="gramEnd"/>
      <w:r w:rsidRPr="006E1990">
        <w:t xml:space="preserve"> público do órgão ou entidade licitante;</w:t>
      </w:r>
      <w:bookmarkEnd w:id="21"/>
    </w:p>
    <w:p w14:paraId="3F4B2521" w14:textId="77777777" w:rsidR="003C7A23" w:rsidRDefault="003C7A23" w:rsidP="008D687A">
      <w:pPr>
        <w:pStyle w:val="Nvel3-R"/>
      </w:pPr>
      <w:proofErr w:type="gramStart"/>
      <w:r w:rsidRPr="006E1990">
        <w:t>pessoas</w:t>
      </w:r>
      <w:proofErr w:type="gramEnd"/>
      <w:r w:rsidRPr="006E1990">
        <w:t xml:space="preserve"> jurídicas reunidas em consórcio;</w:t>
      </w:r>
    </w:p>
    <w:p w14:paraId="45F4DC9F" w14:textId="47FA0369" w:rsidR="008208E6" w:rsidRPr="008208E6" w:rsidRDefault="008208E6" w:rsidP="008208E6">
      <w:pPr>
        <w:pStyle w:val="Textodecomentrio"/>
        <w:shd w:val="clear" w:color="auto" w:fill="FFC000"/>
        <w:ind w:left="284"/>
        <w:jc w:val="both"/>
        <w:rPr>
          <w:i/>
          <w:iCs/>
          <w:color w:val="000000"/>
        </w:rPr>
      </w:pPr>
      <w:r w:rsidRPr="008208E6">
        <w:rPr>
          <w:b/>
          <w:i/>
          <w:iCs/>
          <w:color w:val="000000"/>
        </w:rPr>
        <w:t>Nota Explicativa:</w:t>
      </w:r>
      <w:r>
        <w:rPr>
          <w:i/>
          <w:iCs/>
          <w:color w:val="000000"/>
        </w:rPr>
        <w:t xml:space="preserve"> </w:t>
      </w:r>
      <w:r w:rsidRPr="00A52149">
        <w:rPr>
          <w:i/>
          <w:iCs/>
          <w:color w:val="000000"/>
          <w:u w:val="single"/>
        </w:rPr>
        <w:t>A vedação</w:t>
      </w:r>
      <w:r>
        <w:rPr>
          <w:i/>
          <w:iCs/>
          <w:color w:val="000000"/>
        </w:rPr>
        <w:t xml:space="preserve"> de participação no processo licitatório de pessoas jurídicas reunidas em consórcio é </w:t>
      </w:r>
      <w:r w:rsidRPr="00D94BF8">
        <w:rPr>
          <w:b/>
          <w:i/>
          <w:iCs/>
          <w:color w:val="000000"/>
          <w:u w:val="single"/>
        </w:rPr>
        <w:t>exceção</w:t>
      </w:r>
      <w:r w:rsidR="00A52149">
        <w:rPr>
          <w:i/>
          <w:iCs/>
          <w:color w:val="000000"/>
        </w:rPr>
        <w:t>. Optando por vedar a participação de pessoas jurídicas em consórcio,</w:t>
      </w:r>
      <w:r>
        <w:rPr>
          <w:i/>
          <w:iCs/>
          <w:color w:val="000000"/>
        </w:rPr>
        <w:t xml:space="preserve"> essa opção </w:t>
      </w:r>
      <w:r w:rsidRPr="00A52149">
        <w:rPr>
          <w:b/>
          <w:i/>
          <w:iCs/>
          <w:color w:val="000000"/>
          <w:u w:val="single"/>
        </w:rPr>
        <w:t>deverá</w:t>
      </w:r>
      <w:r>
        <w:rPr>
          <w:i/>
          <w:iCs/>
          <w:color w:val="000000"/>
        </w:rPr>
        <w:t xml:space="preserve"> ser devidamente </w:t>
      </w:r>
      <w:r w:rsidRPr="00A52149">
        <w:rPr>
          <w:b/>
          <w:i/>
          <w:iCs/>
          <w:color w:val="000000"/>
        </w:rPr>
        <w:t>justificada</w:t>
      </w:r>
      <w:r>
        <w:rPr>
          <w:i/>
          <w:iCs/>
          <w:color w:val="000000"/>
        </w:rPr>
        <w:t xml:space="preserve"> pela Administração</w:t>
      </w:r>
      <w:r w:rsidR="00D94BF8">
        <w:rPr>
          <w:i/>
          <w:iCs/>
          <w:color w:val="000000"/>
        </w:rPr>
        <w:t xml:space="preserve"> no processo</w:t>
      </w:r>
      <w:r>
        <w:rPr>
          <w:i/>
          <w:iCs/>
          <w:color w:val="000000"/>
        </w:rPr>
        <w:t xml:space="preserve">, nos termos do </w:t>
      </w:r>
      <w:hyperlink r:id="rId24" w:anchor="art15" w:history="1">
        <w:r w:rsidRPr="008208E6">
          <w:rPr>
            <w:color w:val="000000"/>
          </w:rPr>
          <w:t xml:space="preserve">art. 15, </w:t>
        </w:r>
        <w:r w:rsidRPr="00A52149">
          <w:rPr>
            <w:i/>
            <w:color w:val="000000"/>
          </w:rPr>
          <w:t>caput</w:t>
        </w:r>
        <w:r w:rsidRPr="008208E6">
          <w:rPr>
            <w:color w:val="000000"/>
          </w:rPr>
          <w:t xml:space="preserve">, da Lei nº 14.133, de </w:t>
        </w:r>
        <w:proofErr w:type="gramStart"/>
        <w:r w:rsidRPr="008208E6">
          <w:rPr>
            <w:color w:val="000000"/>
          </w:rPr>
          <w:t>2021.</w:t>
        </w:r>
        <w:proofErr w:type="gramEnd"/>
      </w:hyperlink>
    </w:p>
    <w:p w14:paraId="58D1E852" w14:textId="77777777" w:rsidR="003C7A23" w:rsidRPr="006E1990" w:rsidRDefault="003C7A23" w:rsidP="008D687A">
      <w:pPr>
        <w:pStyle w:val="Nivel3"/>
      </w:pPr>
      <w:r w:rsidRPr="006E1990">
        <w:t>Organizações da Sociedade Civil de Interesse Público - OSCIP, atuando nessa condição;</w:t>
      </w:r>
    </w:p>
    <w:p w14:paraId="07CA7526" w14:textId="19F23D68" w:rsidR="003C7A23" w:rsidRPr="006E1990" w:rsidRDefault="003C7A23" w:rsidP="008D687A">
      <w:pPr>
        <w:pStyle w:val="Nivel3"/>
      </w:pPr>
      <w:r w:rsidRPr="008208E6">
        <w:rPr>
          <w:b/>
          <w:u w:val="single"/>
        </w:rPr>
        <w:t>Não poderá participar</w:t>
      </w:r>
      <w:r w:rsidRPr="006E1990">
        <w:t xml:space="preserve">, direta ou indiretamente, da licitação ou da execução do contrato </w:t>
      </w:r>
      <w:r w:rsidRPr="008208E6">
        <w:rPr>
          <w:b/>
        </w:rPr>
        <w:t>agente público do órgão ou entidade contratante</w:t>
      </w:r>
      <w:r w:rsidRPr="006E1990">
        <w:t xml:space="preserve">, devendo ser observadas as situações que possam configurar conflito de interesses no exercício ou após o exercício do cargo ou emprego, nos termos da legislação que disciplina a matéria, conforme </w:t>
      </w:r>
      <w:hyperlink r:id="rId25" w:anchor="art9§1" w:history="1">
        <w:r w:rsidRPr="006E1990">
          <w:rPr>
            <w:rStyle w:val="Hyperlink"/>
          </w:rPr>
          <w:t>§ 1º do art. 9º da Lei nº 14.133, de 2021</w:t>
        </w:r>
      </w:hyperlink>
      <w:r w:rsidRPr="006E1990">
        <w:t>.</w:t>
      </w:r>
    </w:p>
    <w:p w14:paraId="7CFCE0BB" w14:textId="44ED8098" w:rsidR="003C7A23" w:rsidRPr="006E1990" w:rsidRDefault="003C7A23" w:rsidP="008D687A">
      <w:pPr>
        <w:pStyle w:val="Nivel2"/>
      </w:pPr>
      <w:r w:rsidRPr="006E1990">
        <w:t xml:space="preserve">O impedimento de que trata o item </w:t>
      </w:r>
      <w:r w:rsidR="005D6972">
        <w:t>3.7.11</w:t>
      </w:r>
      <w:r w:rsidRPr="006E1990">
        <w:t xml:space="preserve"> será também </w:t>
      </w:r>
      <w:proofErr w:type="gramStart"/>
      <w:r w:rsidRPr="006E1990">
        <w:t>aplicado</w:t>
      </w:r>
      <w:proofErr w:type="gramEnd"/>
      <w:r w:rsidRPr="006E1990">
        <w:t xml:space="preserve"> ao </w:t>
      </w:r>
      <w:r w:rsidRPr="005D6972">
        <w:rPr>
          <w:b/>
        </w:rPr>
        <w:t>licitante que atue em substituição a outra pessoa, física ou jurídica, com o intuito de burlar a efetividade da sanção a ela aplicada</w:t>
      </w:r>
      <w:r w:rsidRPr="006E1990">
        <w:t>, inclusive a sua controladora, controlada ou coligada, desde que devidamente comprovado o ilícito ou a utilização fraudulenta da personalidade jurídica do licitante.</w:t>
      </w:r>
    </w:p>
    <w:p w14:paraId="0C467367" w14:textId="20627F8F" w:rsidR="003C7A23" w:rsidRPr="004A0EA0" w:rsidRDefault="003C7A23" w:rsidP="008D687A">
      <w:pPr>
        <w:pStyle w:val="Nivel2"/>
      </w:pPr>
      <w:bookmarkStart w:id="22" w:name="art14§2"/>
      <w:bookmarkEnd w:id="22"/>
      <w:r w:rsidRPr="004A0EA0">
        <w:t xml:space="preserve">A critério da Administração e exclusivamente a seu serviço, o autor dos projetos e a empresa a que se referem os </w:t>
      </w:r>
      <w:r w:rsidRPr="008D687A">
        <w:t>itens</w:t>
      </w:r>
      <w:r w:rsidRPr="004A0EA0">
        <w:t xml:space="preserve"> </w:t>
      </w:r>
      <w:r w:rsidRPr="004A0EA0">
        <w:fldChar w:fldCharType="begin"/>
      </w:r>
      <w:r w:rsidRPr="004A0EA0">
        <w:instrText xml:space="preserve"> REF _Ref114659912 \r \h  \* MERGEFORMAT </w:instrText>
      </w:r>
      <w:r w:rsidRPr="004A0EA0">
        <w:fldChar w:fldCharType="separate"/>
      </w:r>
      <w:r w:rsidR="00E27FED">
        <w:t>3.7.2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E27FED">
        <w:t>3.7.3</w:t>
      </w:r>
      <w:r w:rsidRPr="004A0EA0">
        <w:fldChar w:fldCharType="end"/>
      </w:r>
      <w:r w:rsidRPr="004A0EA0">
        <w:t xml:space="preserve"> poderão participar no apoio das atividades de planejamento da contratação, de execução da licitação ou de gestão do contrato, desde que </w:t>
      </w:r>
      <w:proofErr w:type="gramStart"/>
      <w:r w:rsidRPr="004A0EA0">
        <w:t>sob supervisão</w:t>
      </w:r>
      <w:proofErr w:type="gramEnd"/>
      <w:r w:rsidRPr="004A0EA0">
        <w:t xml:space="preserve"> exclusiva de agentes públicos do órgão ou entidade.</w:t>
      </w:r>
    </w:p>
    <w:p w14:paraId="05C5E780" w14:textId="77777777" w:rsidR="003C7A23" w:rsidRPr="004A0EA0" w:rsidRDefault="003C7A23" w:rsidP="008D687A">
      <w:pPr>
        <w:pStyle w:val="Nivel2"/>
      </w:pPr>
      <w:bookmarkStart w:id="23" w:name="art14§3"/>
      <w:bookmarkEnd w:id="23"/>
      <w:r w:rsidRPr="004A0EA0">
        <w:t>Equiparam-</w:t>
      </w:r>
      <w:r w:rsidRPr="008D687A">
        <w:t>se</w:t>
      </w:r>
      <w:r w:rsidRPr="004A0EA0">
        <w:t xml:space="preserve"> aos autores do projeto as empresas integrantes do mesmo grupo econômico.</w:t>
      </w:r>
    </w:p>
    <w:p w14:paraId="144ECC01" w14:textId="1A24F800" w:rsidR="003C7A23" w:rsidRPr="004A0EA0" w:rsidRDefault="003C7A23" w:rsidP="008D687A">
      <w:pPr>
        <w:pStyle w:val="Nivel2"/>
      </w:pPr>
      <w:bookmarkStart w:id="24" w:name="art14§4"/>
      <w:bookmarkEnd w:id="24"/>
      <w:r w:rsidRPr="004A0EA0">
        <w:t xml:space="preserve">O </w:t>
      </w:r>
      <w:r w:rsidRPr="008D687A">
        <w:t>disposto</w:t>
      </w:r>
      <w:r w:rsidRPr="004A0EA0">
        <w:t xml:space="preserve"> nos itens </w:t>
      </w:r>
      <w:r w:rsidRPr="004A0EA0">
        <w:fldChar w:fldCharType="begin"/>
      </w:r>
      <w:r w:rsidRPr="004A0EA0">
        <w:instrText xml:space="preserve"> REF _Ref114659912 \r \h  \* MERGEFORMAT </w:instrText>
      </w:r>
      <w:r w:rsidRPr="004A0EA0">
        <w:fldChar w:fldCharType="separate"/>
      </w:r>
      <w:r w:rsidR="00E27FED">
        <w:t>3.7.2</w:t>
      </w:r>
      <w:r w:rsidRPr="004A0EA0">
        <w:fldChar w:fldCharType="end"/>
      </w:r>
      <w:r w:rsidRPr="004A0EA0">
        <w:t xml:space="preserve"> e </w:t>
      </w:r>
      <w:r w:rsidRPr="004A0EA0">
        <w:fldChar w:fldCharType="begin"/>
      </w:r>
      <w:r w:rsidRPr="004A0EA0">
        <w:instrText xml:space="preserve"> REF _Ref114659913 \r \h  \* MERGEFORMAT </w:instrText>
      </w:r>
      <w:r w:rsidRPr="004A0EA0">
        <w:fldChar w:fldCharType="separate"/>
      </w:r>
      <w:r w:rsidR="00E27FED">
        <w:t>3.7.3</w:t>
      </w:r>
      <w:r w:rsidRPr="004A0EA0">
        <w:fldChar w:fldCharType="end"/>
      </w:r>
      <w:r w:rsidRPr="004A0EA0">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174AD7FE" w:rsidR="003C7A23" w:rsidRPr="006E1990" w:rsidRDefault="003C7A23" w:rsidP="008D687A">
      <w:pPr>
        <w:pStyle w:val="Nivel2"/>
      </w:pPr>
      <w:bookmarkStart w:id="25" w:name="art14§5"/>
      <w:bookmarkEnd w:id="25"/>
      <w:r w:rsidRPr="006E1990">
        <w:t xml:space="preserve">Em licitações e contratações realizadas no âmbito de projetos e programas parcialmente financiados por agência </w:t>
      </w:r>
      <w:r w:rsidRPr="008D687A">
        <w:t>oficial</w:t>
      </w:r>
      <w:r w:rsidRPr="006E1990">
        <w:t xml:space="preserve"> de cooperação estrangeira ou por organismo financeiro internacional com recursos do financiamento ou da contrapartida nacional, não poderá participar pessoa física ou jurídica que </w:t>
      </w:r>
      <w:r w:rsidRPr="006E1990">
        <w:lastRenderedPageBreak/>
        <w:t xml:space="preserve">integre o rol de pessoas sancionadas por essas entidades ou que seja declarada inidônea nos termos da </w:t>
      </w:r>
      <w:hyperlink r:id="rId26" w:history="1">
        <w:r w:rsidRPr="006E1990">
          <w:rPr>
            <w:rStyle w:val="Hyperlink"/>
          </w:rPr>
          <w:t>Lei nº 14.133/2021</w:t>
        </w:r>
      </w:hyperlink>
      <w:r w:rsidRPr="006E1990">
        <w:t>.</w:t>
      </w:r>
    </w:p>
    <w:p w14:paraId="2BFAAE96" w14:textId="79BC7567" w:rsidR="003C7A23" w:rsidRDefault="003C7A23" w:rsidP="008D687A">
      <w:pPr>
        <w:pStyle w:val="Nivel2"/>
      </w:pPr>
      <w:r w:rsidRPr="006E1990">
        <w:t xml:space="preserve">A vedação de que trata o item </w:t>
      </w:r>
      <w:r w:rsidRPr="006E1990">
        <w:fldChar w:fldCharType="begin"/>
      </w:r>
      <w:r w:rsidRPr="006E1990">
        <w:instrText xml:space="preserve"> REF _Ref113962336 \r \h  \* MERGEFORMAT </w:instrText>
      </w:r>
      <w:r w:rsidRPr="006E1990">
        <w:fldChar w:fldCharType="separate"/>
      </w:r>
      <w:r w:rsidR="00E27FED">
        <w:t>3.7.8</w:t>
      </w:r>
      <w:r w:rsidRPr="006E1990">
        <w:fldChar w:fldCharType="end"/>
      </w:r>
      <w:r w:rsidRPr="006E1990">
        <w:t xml:space="preserve"> estende-se a terceiro que auxilie a condução da contratação na qualidade de integrante de equipe de apoio, profissional especializado ou funcionário ou representante de empresa que preste assessoria técnica.</w:t>
      </w:r>
    </w:p>
    <w:p w14:paraId="0CE4DBBD" w14:textId="2CEDA25B" w:rsidR="00A52149" w:rsidRDefault="00A52149" w:rsidP="008D687A">
      <w:pPr>
        <w:pStyle w:val="Nivel2"/>
      </w:pPr>
      <w:r w:rsidRPr="00A52149">
        <w:rPr>
          <w:b/>
          <w:bCs/>
          <w:u w:val="single"/>
        </w:rPr>
        <w:t>Comete CRIME de contratação inidônea</w:t>
      </w:r>
      <w:r w:rsidRPr="00A52149">
        <w:rPr>
          <w:b/>
          <w:bCs/>
        </w:rPr>
        <w:t xml:space="preserve"> aquele que, declarado inidôneo, venha a participar de licitação ou venha a contratar com a Administração Pública</w:t>
      </w:r>
      <w:r w:rsidRPr="00A52149">
        <w:t xml:space="preserve">, caso em que </w:t>
      </w:r>
      <w:r w:rsidR="00D94BF8">
        <w:t xml:space="preserve">o Agente de Contratação </w:t>
      </w:r>
      <w:r w:rsidRPr="00A52149">
        <w:t xml:space="preserve">deverá </w:t>
      </w:r>
      <w:r w:rsidR="00D94BF8">
        <w:t xml:space="preserve">comunicar a situação, por escrito, à autoridade máxima da entidade contratante, para que esta baixe portaria nomeando comissão e </w:t>
      </w:r>
      <w:r w:rsidRPr="00A52149">
        <w:t>in</w:t>
      </w:r>
      <w:r>
        <w:t>s</w:t>
      </w:r>
      <w:r w:rsidRPr="00A52149">
        <w:t>taura</w:t>
      </w:r>
      <w:r w:rsidR="00D94BF8">
        <w:t>n</w:t>
      </w:r>
      <w:r w:rsidRPr="00A52149">
        <w:t>do processo administrativo específico no âmbito da entidade ou órgão promotor da licitação, assim como deverá ser reportado o ocorrido ao Ministério Público, para o ajuizamento da correspondente Ação Penal.</w:t>
      </w:r>
    </w:p>
    <w:p w14:paraId="00F81920" w14:textId="612EE0F5" w:rsidR="00A52149" w:rsidRPr="00D94BF8" w:rsidRDefault="00A52149" w:rsidP="008D687A">
      <w:pPr>
        <w:pStyle w:val="Nivel2"/>
        <w:rPr>
          <w:color w:val="FF0000"/>
        </w:rPr>
      </w:pPr>
      <w:r w:rsidRPr="00D94BF8">
        <w:rPr>
          <w:color w:val="auto"/>
        </w:rPr>
        <w:t xml:space="preserve">Quando permitida a participação de empresas em consórcio, as regras constarão </w:t>
      </w:r>
      <w:r w:rsidRPr="00D94BF8">
        <w:rPr>
          <w:color w:val="FF0000"/>
        </w:rPr>
        <w:t xml:space="preserve">em </w:t>
      </w:r>
      <w:r w:rsidRPr="00D94BF8">
        <w:rPr>
          <w:b/>
          <w:bCs/>
          <w:color w:val="FF0000"/>
        </w:rPr>
        <w:t>anexo próprio</w:t>
      </w:r>
      <w:r w:rsidRPr="00D94BF8">
        <w:rPr>
          <w:color w:val="FF0000"/>
        </w:rPr>
        <w:t>, relacionado na folha de apresentação do edital, com o título “</w:t>
      </w:r>
      <w:r w:rsidRPr="00D94BF8">
        <w:rPr>
          <w:b/>
          <w:bCs/>
          <w:color w:val="FF0000"/>
        </w:rPr>
        <w:t>Condições para participação de empresas em consórcio</w:t>
      </w:r>
      <w:r w:rsidRPr="00D94BF8">
        <w:rPr>
          <w:color w:val="FF0000"/>
        </w:rPr>
        <w:t>”.</w:t>
      </w:r>
    </w:p>
    <w:p w14:paraId="337A4105" w14:textId="39450729" w:rsidR="00D94BF8" w:rsidRPr="00D94BF8" w:rsidRDefault="00D94BF8" w:rsidP="00D94BF8">
      <w:pPr>
        <w:pStyle w:val="Textodecomentrio"/>
        <w:shd w:val="clear" w:color="auto" w:fill="FFC000"/>
        <w:ind w:left="284"/>
        <w:jc w:val="both"/>
        <w:rPr>
          <w:i/>
          <w:iCs/>
          <w:color w:val="000000"/>
        </w:rPr>
      </w:pPr>
      <w:r w:rsidRPr="00D94BF8">
        <w:rPr>
          <w:b/>
          <w:i/>
          <w:iCs/>
          <w:color w:val="000000"/>
        </w:rPr>
        <w:t>Nota Explicativa</w:t>
      </w:r>
      <w:r w:rsidRPr="00D94BF8">
        <w:rPr>
          <w:i/>
          <w:iCs/>
          <w:color w:val="000000"/>
        </w:rPr>
        <w:t xml:space="preserve">: lembrando: se houver vedação de participação de empresas em consórcio, isso deverá ser justificado. Sendo permitida a participação, sugere-se dispor sobre </w:t>
      </w:r>
      <w:proofErr w:type="gramStart"/>
      <w:r w:rsidRPr="00D94BF8">
        <w:rPr>
          <w:i/>
          <w:iCs/>
          <w:color w:val="000000"/>
        </w:rPr>
        <w:t>as regras de participação em anexo próprio</w:t>
      </w:r>
      <w:proofErr w:type="gramEnd"/>
      <w:r w:rsidRPr="00D94BF8">
        <w:rPr>
          <w:i/>
          <w:iCs/>
          <w:color w:val="000000"/>
        </w:rPr>
        <w:t xml:space="preserve">, conforme indicado no item 3.15 logo acima. </w:t>
      </w:r>
      <w:r>
        <w:rPr>
          <w:i/>
          <w:iCs/>
          <w:color w:val="000000"/>
        </w:rPr>
        <w:t>Acaso não seja feito em anexo próprio, deverá constar necessariamente no corpo do próprio edital.</w:t>
      </w:r>
    </w:p>
    <w:p w14:paraId="4B0879D9" w14:textId="46E8F2B4" w:rsidR="003C7A23" w:rsidRPr="006E1990" w:rsidRDefault="003C7A23" w:rsidP="00A16024">
      <w:pPr>
        <w:pStyle w:val="Nivel01"/>
      </w:pPr>
      <w:bookmarkStart w:id="26" w:name="_Toc156294247"/>
      <w:r w:rsidRPr="006E1990">
        <w:t xml:space="preserve">DA </w:t>
      </w:r>
      <w:r w:rsidRPr="00A16024">
        <w:t>APRESENTAÇÃO</w:t>
      </w:r>
      <w:r w:rsidRPr="006E1990">
        <w:t xml:space="preserve"> DA PROPOSTA E DOS DOCUMENTOS DE HABILITAÇÃO</w:t>
      </w:r>
      <w:bookmarkEnd w:id="26"/>
    </w:p>
    <w:p w14:paraId="6E98F99F" w14:textId="60F1ECA5" w:rsidR="00A52149" w:rsidRPr="00185752" w:rsidRDefault="003C7A23" w:rsidP="00185752">
      <w:pPr>
        <w:pStyle w:val="Nvel2-Red"/>
        <w:rPr>
          <w:i w:val="0"/>
          <w:color w:val="auto"/>
        </w:rPr>
      </w:pPr>
      <w:proofErr w:type="gramStart"/>
      <w:r w:rsidRPr="00185752">
        <w:rPr>
          <w:i w:val="0"/>
          <w:color w:val="auto"/>
        </w:rPr>
        <w:t>Na presente</w:t>
      </w:r>
      <w:proofErr w:type="gramEnd"/>
      <w:r w:rsidRPr="00185752">
        <w:rPr>
          <w:i w:val="0"/>
          <w:color w:val="auto"/>
        </w:rPr>
        <w:t xml:space="preserve"> licitação, a fase de habilitação </w:t>
      </w:r>
      <w:r w:rsidR="00185752">
        <w:rPr>
          <w:i w:val="0"/>
          <w:color w:val="auto"/>
        </w:rPr>
        <w:t xml:space="preserve">será </w:t>
      </w:r>
      <w:r w:rsidR="00185752" w:rsidRPr="00185752">
        <w:rPr>
          <w:b/>
          <w:i w:val="0"/>
          <w:color w:val="auto"/>
        </w:rPr>
        <w:t>após</w:t>
      </w:r>
      <w:r w:rsidRPr="00185752">
        <w:rPr>
          <w:i w:val="0"/>
          <w:color w:val="auto"/>
        </w:rPr>
        <w:t xml:space="preserve"> as fases de apresentação de propostas e lances e de julgamento.</w:t>
      </w:r>
    </w:p>
    <w:p w14:paraId="0CDC5BEB" w14:textId="77777777" w:rsidR="003C7A23" w:rsidRPr="006E1990" w:rsidRDefault="003C7A23" w:rsidP="00A16024">
      <w:pPr>
        <w:pStyle w:val="Nivel2"/>
      </w:pPr>
      <w:bookmarkStart w:id="27" w:name="_Ref113886867"/>
      <w:r w:rsidRPr="006E1990">
        <w:t xml:space="preserve">Os </w:t>
      </w:r>
      <w:r w:rsidRPr="00A16024">
        <w:t>licitantes</w:t>
      </w:r>
      <w:r w:rsidRPr="006E1990">
        <w:t xml:space="preserve"> encaminharão, </w:t>
      </w:r>
      <w:r w:rsidRPr="00B6672E">
        <w:rPr>
          <w:b/>
          <w:u w:val="single"/>
        </w:rPr>
        <w:t>exclusivamente</w:t>
      </w:r>
      <w:r w:rsidRPr="006E1990">
        <w:t xml:space="preserve"> por meio do sistema eletrônico, a proposta com o preço ou o percentual de desconto, conforme o critério de julgamento adotado neste Edital, </w:t>
      </w:r>
      <w:r w:rsidRPr="00B6672E">
        <w:rPr>
          <w:b/>
          <w:u w:val="single"/>
        </w:rPr>
        <w:t>até a data e o horário estabelecidos para abertura da sessão pública</w:t>
      </w:r>
      <w:r w:rsidRPr="006E1990">
        <w:t>.</w:t>
      </w:r>
      <w:bookmarkEnd w:id="27"/>
    </w:p>
    <w:p w14:paraId="44617891" w14:textId="77777777" w:rsidR="003C7A23" w:rsidRPr="006E1990" w:rsidRDefault="003C7A23" w:rsidP="00A16024">
      <w:pPr>
        <w:pStyle w:val="Nivel2"/>
      </w:pPr>
      <w:bookmarkStart w:id="28" w:name="_Ref113968921"/>
      <w:r w:rsidRPr="006E1990">
        <w:t xml:space="preserve">No </w:t>
      </w:r>
      <w:r w:rsidRPr="00A16024">
        <w:t>cadastramento</w:t>
      </w:r>
      <w:r w:rsidRPr="006E1990">
        <w:t xml:space="preserve"> da proposta inicial, o licitante declarará, em campo próprio do sistema, que:</w:t>
      </w:r>
      <w:bookmarkEnd w:id="28"/>
    </w:p>
    <w:p w14:paraId="6A5B265E" w14:textId="7C308634" w:rsidR="003C7A23" w:rsidRPr="006E1990" w:rsidRDefault="003C7A23" w:rsidP="00A16024">
      <w:pPr>
        <w:pStyle w:val="Nivel3"/>
      </w:pPr>
      <w:proofErr w:type="gramStart"/>
      <w:r w:rsidRPr="006E1990">
        <w:t>está</w:t>
      </w:r>
      <w:proofErr w:type="gramEnd"/>
      <w:r w:rsidRPr="006E1990">
        <w:t xml:space="preserve"> ciente e concorda com as condições contidas no edital e seus anexos, bem como de que a proposta apresentada </w:t>
      </w:r>
      <w:r w:rsidR="00443582">
        <w:t xml:space="preserve">está de acordo com o edital e que </w:t>
      </w:r>
      <w:r w:rsidRPr="00A16024">
        <w:t>compreende</w:t>
      </w:r>
      <w:r w:rsidRPr="006E1990">
        <w:t xml:space="preserve"> a integralidade dos custos para atendimento dos direitos trabalhistas assegurados na Constituição Federal, nas leis trabalhistas, nas normas </w:t>
      </w:r>
      <w:proofErr w:type="spellStart"/>
      <w:r w:rsidRPr="006E1990">
        <w:t>infralegais</w:t>
      </w:r>
      <w:proofErr w:type="spellEnd"/>
      <w:r w:rsidRPr="006E1990">
        <w:t>, nas convenções coletivas de trabalho e nos termos de ajustamento de conduta vigentes na data de sua entrega em definitivo e que cumpre plenamente os requisitos de habilitação definidos no instrumento convocatório;</w:t>
      </w:r>
    </w:p>
    <w:p w14:paraId="45DBE03B" w14:textId="1963A2C7" w:rsidR="003C7A23" w:rsidRPr="006E1990" w:rsidRDefault="003C7A23" w:rsidP="00A16024">
      <w:pPr>
        <w:pStyle w:val="Nivel3"/>
      </w:pPr>
      <w:proofErr w:type="gramStart"/>
      <w:r w:rsidRPr="006E1990">
        <w:t>não</w:t>
      </w:r>
      <w:proofErr w:type="gramEnd"/>
      <w:r w:rsidRPr="006E1990">
        <w:t xml:space="preserve"> emprega </w:t>
      </w:r>
      <w:r w:rsidRPr="00A16024">
        <w:t>menor</w:t>
      </w:r>
      <w:r w:rsidRPr="006E1990">
        <w:t xml:space="preserve"> de 18 anos em trabalho noturno, perigoso ou insalubre e não emprega menor de 16 anos, salvo menor, a partir de 14 anos, na condição de aprendiz, nos termos do </w:t>
      </w:r>
      <w:hyperlink r:id="rId27" w:anchor="art7" w:history="1">
        <w:r w:rsidRPr="006E1990">
          <w:rPr>
            <w:rStyle w:val="Hyperlink"/>
          </w:rPr>
          <w:t>artigo 7°, XXXIII, da Constituição</w:t>
        </w:r>
      </w:hyperlink>
      <w:r w:rsidRPr="006E1990">
        <w:t>;</w:t>
      </w:r>
    </w:p>
    <w:p w14:paraId="1F36097B" w14:textId="1E686BC2" w:rsidR="003C7A23" w:rsidRPr="006E1990" w:rsidRDefault="003C7A23" w:rsidP="00A16024">
      <w:pPr>
        <w:pStyle w:val="Nivel3"/>
      </w:pPr>
      <w:proofErr w:type="gramStart"/>
      <w:r w:rsidRPr="007E313C">
        <w:t>não</w:t>
      </w:r>
      <w:proofErr w:type="gramEnd"/>
      <w:r w:rsidRPr="007E313C">
        <w:t xml:space="preserve"> possui</w:t>
      </w:r>
      <w:r w:rsidR="00CC6A5F" w:rsidRPr="007E313C">
        <w:t xml:space="preserve"> </w:t>
      </w:r>
      <w:r w:rsidRPr="00A16024">
        <w:t>empregados</w:t>
      </w:r>
      <w:r w:rsidRPr="007E313C">
        <w:t xml:space="preserve"> executando trabalho degradante ou forçado, observando o disposto nos </w:t>
      </w:r>
      <w:hyperlink r:id="rId28" w:history="1">
        <w:r w:rsidRPr="007E313C">
          <w:rPr>
            <w:rStyle w:val="Hyperlink"/>
          </w:rPr>
          <w:t>incisos III e IV do art. 1º e no inciso III do art. 5º da Constituição Federal</w:t>
        </w:r>
      </w:hyperlink>
      <w:r w:rsidRPr="006E1990">
        <w:t>;</w:t>
      </w:r>
    </w:p>
    <w:p w14:paraId="7716898C" w14:textId="77777777" w:rsidR="003C7A23" w:rsidRDefault="003C7A23" w:rsidP="00770AD6">
      <w:pPr>
        <w:pStyle w:val="Nivel3"/>
      </w:pPr>
      <w:proofErr w:type="gramStart"/>
      <w:r w:rsidRPr="006E1990">
        <w:t>cumpre</w:t>
      </w:r>
      <w:proofErr w:type="gramEnd"/>
      <w:r w:rsidRPr="006E1990">
        <w:t xml:space="preserve"> as exigências de reserva de cargos para pessoa com deficiência e para reabilitado da Previdência Social, previstas em lei e em outras normas específicas.</w:t>
      </w:r>
    </w:p>
    <w:p w14:paraId="0AA63006" w14:textId="3AADC66F" w:rsidR="00B6672E" w:rsidRPr="00B6672E" w:rsidRDefault="00B6672E" w:rsidP="00B6672E">
      <w:pPr>
        <w:pStyle w:val="Textodecomentrio"/>
        <w:shd w:val="clear" w:color="auto" w:fill="FFC000"/>
        <w:ind w:left="284"/>
        <w:jc w:val="both"/>
        <w:rPr>
          <w:i/>
          <w:iCs/>
          <w:color w:val="000000"/>
        </w:rPr>
      </w:pPr>
      <w:r w:rsidRPr="00B6672E">
        <w:rPr>
          <w:b/>
          <w:i/>
          <w:iCs/>
          <w:color w:val="000000"/>
        </w:rPr>
        <w:t>Nota explicativa</w:t>
      </w:r>
      <w:r>
        <w:rPr>
          <w:i/>
          <w:iCs/>
          <w:color w:val="000000"/>
        </w:rPr>
        <w:t>: A</w:t>
      </w:r>
      <w:r w:rsidR="00237C7F">
        <w:rPr>
          <w:i/>
          <w:iCs/>
          <w:color w:val="000000"/>
        </w:rPr>
        <w:t xml:space="preserve"> exigência prevista no item 4.3.4</w:t>
      </w:r>
      <w:r w:rsidRPr="00B6672E">
        <w:rPr>
          <w:i/>
          <w:iCs/>
          <w:color w:val="000000"/>
        </w:rPr>
        <w:t xml:space="preserve"> refere-se à habilitação social, especificada pela NLLC, e tem como parâmetro a ser observado o </w:t>
      </w:r>
      <w:r w:rsidRPr="00B6672E">
        <w:rPr>
          <w:b/>
          <w:i/>
          <w:iCs/>
          <w:color w:val="000000"/>
        </w:rPr>
        <w:t>artigo 93 da Lei nº 8.213/91</w:t>
      </w:r>
      <w:r w:rsidRPr="00B6672E">
        <w:rPr>
          <w:i/>
          <w:iCs/>
          <w:color w:val="000000"/>
        </w:rPr>
        <w:t xml:space="preserve">, cuja redação segue abaixo. </w:t>
      </w:r>
    </w:p>
    <w:p w14:paraId="248D0D1B" w14:textId="77777777" w:rsidR="00B6672E" w:rsidRPr="00B6672E" w:rsidRDefault="00B6672E" w:rsidP="00B6672E">
      <w:pPr>
        <w:pStyle w:val="Textodecomentrio"/>
        <w:shd w:val="clear" w:color="auto" w:fill="FFC000"/>
        <w:ind w:left="284"/>
        <w:jc w:val="both"/>
        <w:rPr>
          <w:i/>
          <w:iCs/>
          <w:color w:val="000000"/>
        </w:rPr>
      </w:pPr>
      <w:r w:rsidRPr="00B6672E">
        <w:rPr>
          <w:i/>
          <w:iCs/>
          <w:color w:val="000000"/>
        </w:rPr>
        <w:t xml:space="preserve">“Art. 93. </w:t>
      </w:r>
      <w:proofErr w:type="gramStart"/>
      <w:r w:rsidRPr="00B6672E">
        <w:rPr>
          <w:i/>
          <w:iCs/>
          <w:color w:val="000000"/>
        </w:rPr>
        <w:t xml:space="preserve">A empresa </w:t>
      </w:r>
      <w:r w:rsidRPr="00B6672E">
        <w:rPr>
          <w:b/>
          <w:i/>
          <w:iCs/>
          <w:color w:val="000000"/>
        </w:rPr>
        <w:t>com 100 (cem) ou mais empregados</w:t>
      </w:r>
      <w:proofErr w:type="gramEnd"/>
      <w:r w:rsidRPr="00B6672E">
        <w:rPr>
          <w:b/>
          <w:i/>
          <w:iCs/>
          <w:color w:val="000000"/>
        </w:rPr>
        <w:t xml:space="preserve"> está obrigada</w:t>
      </w:r>
      <w:r w:rsidRPr="00B6672E">
        <w:rPr>
          <w:i/>
          <w:iCs/>
          <w:color w:val="000000"/>
        </w:rPr>
        <w:t xml:space="preserve"> a preencher de 2% (dois por cento) a 5% (cinco por cento) dos seus cargos com beneficiários reabilitados ou pessoas portadoras de deficiência, habilitadas, na seguinte proporção: </w:t>
      </w:r>
    </w:p>
    <w:p w14:paraId="523C7DC1" w14:textId="77777777" w:rsidR="00B6672E" w:rsidRPr="00B6672E" w:rsidRDefault="00B6672E" w:rsidP="00B6672E">
      <w:pPr>
        <w:pStyle w:val="Textodecomentrio"/>
        <w:shd w:val="clear" w:color="auto" w:fill="FFC000"/>
        <w:ind w:left="284"/>
        <w:jc w:val="both"/>
        <w:rPr>
          <w:i/>
          <w:iCs/>
          <w:color w:val="000000"/>
        </w:rPr>
      </w:pPr>
      <w:r w:rsidRPr="00B6672E">
        <w:rPr>
          <w:i/>
          <w:iCs/>
          <w:color w:val="000000"/>
        </w:rPr>
        <w:t>I - até 200 empregados</w:t>
      </w:r>
      <w:proofErr w:type="gramStart"/>
      <w:r w:rsidRPr="00B6672E">
        <w:rPr>
          <w:i/>
          <w:iCs/>
          <w:color w:val="000000"/>
        </w:rPr>
        <w:t>...........................................................................................</w:t>
      </w:r>
      <w:proofErr w:type="gramEnd"/>
      <w:r w:rsidRPr="00B6672E">
        <w:rPr>
          <w:i/>
          <w:iCs/>
          <w:color w:val="000000"/>
        </w:rPr>
        <w:t xml:space="preserve">2%; </w:t>
      </w:r>
    </w:p>
    <w:p w14:paraId="75B130BF" w14:textId="77777777" w:rsidR="00B6672E" w:rsidRPr="00B6672E" w:rsidRDefault="00B6672E" w:rsidP="00B6672E">
      <w:pPr>
        <w:pStyle w:val="Textodecomentrio"/>
        <w:shd w:val="clear" w:color="auto" w:fill="FFC000"/>
        <w:ind w:left="284"/>
        <w:jc w:val="both"/>
        <w:rPr>
          <w:i/>
          <w:iCs/>
          <w:color w:val="000000"/>
        </w:rPr>
      </w:pPr>
      <w:r w:rsidRPr="00B6672E">
        <w:rPr>
          <w:i/>
          <w:iCs/>
          <w:color w:val="000000"/>
        </w:rPr>
        <w:t>II - de 201 a 500</w:t>
      </w:r>
      <w:proofErr w:type="gramStart"/>
      <w:r w:rsidRPr="00B6672E">
        <w:rPr>
          <w:i/>
          <w:iCs/>
          <w:color w:val="000000"/>
        </w:rPr>
        <w:t>......................................................................................................</w:t>
      </w:r>
      <w:proofErr w:type="gramEnd"/>
      <w:r w:rsidRPr="00B6672E">
        <w:rPr>
          <w:i/>
          <w:iCs/>
          <w:color w:val="000000"/>
        </w:rPr>
        <w:t xml:space="preserve">3%; </w:t>
      </w:r>
    </w:p>
    <w:p w14:paraId="29A81536" w14:textId="77777777" w:rsidR="00B6672E" w:rsidRPr="00B6672E" w:rsidRDefault="00B6672E" w:rsidP="00B6672E">
      <w:pPr>
        <w:pStyle w:val="Textodecomentrio"/>
        <w:shd w:val="clear" w:color="auto" w:fill="FFC000"/>
        <w:ind w:left="284"/>
        <w:jc w:val="both"/>
        <w:rPr>
          <w:i/>
          <w:iCs/>
          <w:color w:val="000000"/>
        </w:rPr>
      </w:pPr>
      <w:r w:rsidRPr="00B6672E">
        <w:rPr>
          <w:i/>
          <w:iCs/>
          <w:color w:val="000000"/>
        </w:rPr>
        <w:t xml:space="preserve">III - de 501 a 1.000..................................................................................................4%; </w:t>
      </w:r>
    </w:p>
    <w:p w14:paraId="08C2892C" w14:textId="30427BFB" w:rsidR="00B6672E" w:rsidRDefault="00B6672E" w:rsidP="00B6672E">
      <w:pPr>
        <w:pStyle w:val="Textodecomentrio"/>
        <w:shd w:val="clear" w:color="auto" w:fill="FFC000"/>
        <w:ind w:left="284"/>
        <w:jc w:val="both"/>
        <w:rPr>
          <w:i/>
          <w:iCs/>
          <w:color w:val="000000"/>
        </w:rPr>
      </w:pPr>
      <w:r w:rsidRPr="00B6672E">
        <w:rPr>
          <w:i/>
          <w:iCs/>
          <w:color w:val="000000"/>
        </w:rPr>
        <w:lastRenderedPageBreak/>
        <w:t xml:space="preserve">IV - de 1.001 em diante. </w:t>
      </w:r>
      <w:proofErr w:type="gramStart"/>
      <w:r w:rsidRPr="00B6672E">
        <w:rPr>
          <w:i/>
          <w:iCs/>
          <w:color w:val="000000"/>
        </w:rPr>
        <w:t>.........................................................................................</w:t>
      </w:r>
      <w:proofErr w:type="gramEnd"/>
      <w:r w:rsidRPr="00B6672E">
        <w:rPr>
          <w:i/>
          <w:iCs/>
          <w:color w:val="000000"/>
        </w:rPr>
        <w:t>5%.”</w:t>
      </w:r>
    </w:p>
    <w:p w14:paraId="674144B5" w14:textId="77777777" w:rsidR="00B6672E" w:rsidRDefault="00B6672E" w:rsidP="00B6672E">
      <w:pPr>
        <w:pStyle w:val="Textodecomentrio"/>
        <w:shd w:val="clear" w:color="auto" w:fill="FFC000"/>
        <w:ind w:left="284"/>
        <w:jc w:val="both"/>
        <w:rPr>
          <w:i/>
          <w:iCs/>
          <w:color w:val="000000"/>
        </w:rPr>
      </w:pPr>
    </w:p>
    <w:p w14:paraId="4DF5C2F2" w14:textId="7F5788AB" w:rsidR="00B6672E" w:rsidRPr="00B6672E" w:rsidRDefault="00B6672E" w:rsidP="00B6672E">
      <w:pPr>
        <w:pStyle w:val="Textodecomentrio"/>
        <w:shd w:val="clear" w:color="auto" w:fill="FFC000"/>
        <w:ind w:left="284"/>
        <w:jc w:val="both"/>
        <w:rPr>
          <w:i/>
          <w:iCs/>
          <w:color w:val="000000"/>
        </w:rPr>
      </w:pPr>
      <w:r>
        <w:rPr>
          <w:i/>
          <w:iCs/>
          <w:color w:val="000000"/>
        </w:rPr>
        <w:t>Assim, a depender do porte da empresa, ela estará dispensada do cumprimento da exigência do item 4.5.</w:t>
      </w:r>
    </w:p>
    <w:p w14:paraId="417B68E0" w14:textId="51B96A5D" w:rsidR="00030C5F" w:rsidRDefault="00030C5F" w:rsidP="00030C5F">
      <w:pPr>
        <w:pStyle w:val="Nivel3"/>
      </w:pPr>
      <w:proofErr w:type="gramStart"/>
      <w:r>
        <w:t>atende</w:t>
      </w:r>
      <w:proofErr w:type="gramEnd"/>
      <w:r>
        <w:t xml:space="preserve"> aos requisitos de habilitação, respondendo pela veracidade das informações prestadas, na forma da lei;</w:t>
      </w:r>
    </w:p>
    <w:p w14:paraId="513242DB" w14:textId="4F00B48C" w:rsidR="00030C5F" w:rsidRDefault="00030C5F" w:rsidP="00030C5F">
      <w:pPr>
        <w:pStyle w:val="Nivel3"/>
      </w:pPr>
      <w:proofErr w:type="gramStart"/>
      <w:r>
        <w:t>não</w:t>
      </w:r>
      <w:proofErr w:type="gramEnd"/>
      <w:r>
        <w:t xml:space="preserve"> existem fatos impeditivos para a sua habilitação no certame, ciente da obrigatoriedade de declarar ocorrência posterior. </w:t>
      </w:r>
    </w:p>
    <w:p w14:paraId="36A7C635" w14:textId="26FAC58C" w:rsidR="003C7A23" w:rsidRPr="006E1990" w:rsidRDefault="003C7A23" w:rsidP="00A16024">
      <w:pPr>
        <w:pStyle w:val="Nivel2"/>
      </w:pPr>
      <w:r w:rsidRPr="006E1990">
        <w:t xml:space="preserve">O licitante </w:t>
      </w:r>
      <w:r w:rsidRPr="00A16024">
        <w:t>organizado</w:t>
      </w:r>
      <w:r w:rsidRPr="006E1990">
        <w:t xml:space="preserve"> em cooperativa deverá declarar, ainda, em campo próprio do sistema eletrônico, que cumpre os requisitos estabelecidos no </w:t>
      </w:r>
      <w:hyperlink r:id="rId29" w:anchor="art16" w:history="1">
        <w:r w:rsidRPr="006E1990">
          <w:rPr>
            <w:rStyle w:val="Hyperlink"/>
          </w:rPr>
          <w:t>artigo 16 da Lei nº 14.133, de 2021</w:t>
        </w:r>
      </w:hyperlink>
      <w:r w:rsidRPr="006E1990">
        <w:t>.</w:t>
      </w:r>
    </w:p>
    <w:p w14:paraId="5D6BACF4" w14:textId="69B95C91" w:rsidR="003C7A23" w:rsidRPr="006E1990" w:rsidRDefault="003C7A23" w:rsidP="00A16024">
      <w:pPr>
        <w:pStyle w:val="Nivel2"/>
      </w:pPr>
      <w:bookmarkStart w:id="29" w:name="_Ref117000019"/>
      <w:r w:rsidRPr="006E1990">
        <w:t xml:space="preserve">O </w:t>
      </w:r>
      <w:r w:rsidRPr="00A16024">
        <w:t>fornecedor</w:t>
      </w:r>
      <w:r w:rsidRPr="006E1990">
        <w:t xml:space="preserve"> enquadrado como microempresa, empresa de pequeno porte ou sociedade cooperativa deverá declarar, ainda, em campo próprio do sistema eletrônico, que cumpre os requisitos estabelecidos no </w:t>
      </w:r>
      <w:hyperlink r:id="rId30" w:anchor="art3" w:history="1">
        <w:r w:rsidRPr="006E1990">
          <w:rPr>
            <w:rStyle w:val="Hyperlink"/>
          </w:rPr>
          <w:t>artigo 3° da Lei Complementar nº 123, de 2006</w:t>
        </w:r>
      </w:hyperlink>
      <w:r w:rsidRPr="006E1990">
        <w:t xml:space="preserve">, estando apto a usufruir do tratamento favorecido estabelecido em seus </w:t>
      </w:r>
      <w:bookmarkEnd w:id="29"/>
      <w:r w:rsidR="001708CD">
        <w:fldChar w:fldCharType="begin"/>
      </w:r>
      <w:r w:rsidR="001708CD">
        <w:instrText>HYPERLINK "https://www.planalto.gov.br/ccivil_03/leis/lcp/lcp123.htm" \l "art42"</w:instrText>
      </w:r>
      <w:r w:rsidR="001708CD">
        <w:fldChar w:fldCharType="separate"/>
      </w:r>
      <w:proofErr w:type="spellStart"/>
      <w:r w:rsidRPr="006E1990">
        <w:rPr>
          <w:rStyle w:val="Hyperlink"/>
        </w:rPr>
        <w:t>arts</w:t>
      </w:r>
      <w:proofErr w:type="spellEnd"/>
      <w:r w:rsidRPr="006E1990">
        <w:rPr>
          <w:rStyle w:val="Hyperlink"/>
        </w:rPr>
        <w:t>. 42 a 49</w:t>
      </w:r>
      <w:r w:rsidR="001708CD">
        <w:rPr>
          <w:rStyle w:val="Hyperlink"/>
        </w:rPr>
        <w:fldChar w:fldCharType="end"/>
      </w:r>
      <w:r w:rsidRPr="006E1990">
        <w:t xml:space="preserve">, observado o disposto nos </w:t>
      </w:r>
      <w:hyperlink r:id="rId31" w:anchor="art4§1" w:history="1">
        <w:r w:rsidRPr="006E1990">
          <w:rPr>
            <w:rStyle w:val="Hyperlink"/>
          </w:rPr>
          <w:t xml:space="preserve">§§ 1º ao 3º do art. 4º, da Lei n.º 14.133, de </w:t>
        </w:r>
        <w:proofErr w:type="gramStart"/>
        <w:r w:rsidRPr="006E1990">
          <w:rPr>
            <w:rStyle w:val="Hyperlink"/>
          </w:rPr>
          <w:t>2021.</w:t>
        </w:r>
        <w:proofErr w:type="gramEnd"/>
      </w:hyperlink>
    </w:p>
    <w:p w14:paraId="06D6F458" w14:textId="77777777" w:rsidR="003C7A23" w:rsidRPr="00B6672E" w:rsidRDefault="003C7A23" w:rsidP="00A16024">
      <w:pPr>
        <w:pStyle w:val="Nivel3"/>
        <w:rPr>
          <w:color w:val="FF0000"/>
        </w:rPr>
      </w:pPr>
      <w:proofErr w:type="gramStart"/>
      <w:r w:rsidRPr="00B6672E">
        <w:rPr>
          <w:color w:val="FF0000"/>
        </w:rPr>
        <w:t>no</w:t>
      </w:r>
      <w:proofErr w:type="gramEnd"/>
      <w:r w:rsidRPr="00B6672E">
        <w:rPr>
          <w:color w:val="FF0000"/>
        </w:rPr>
        <w:t xml:space="preserve"> item exclusivo para participação de microempresas e empresas de pequeno porte, a assinalação do campo “não” impedirá o prosseguimento no certame, para aquele item;</w:t>
      </w:r>
    </w:p>
    <w:p w14:paraId="7F68966D" w14:textId="07211B6B" w:rsidR="003C7A23" w:rsidRPr="00B6672E" w:rsidRDefault="003C7A23" w:rsidP="00A16024">
      <w:pPr>
        <w:pStyle w:val="Nivel3"/>
        <w:rPr>
          <w:color w:val="FF0000"/>
        </w:rPr>
      </w:pPr>
      <w:proofErr w:type="gramStart"/>
      <w:r w:rsidRPr="00B6672E">
        <w:rPr>
          <w:color w:val="FF0000"/>
        </w:rPr>
        <w:t>nos</w:t>
      </w:r>
      <w:proofErr w:type="gramEnd"/>
      <w:r w:rsidRPr="00B6672E">
        <w:rPr>
          <w:color w:val="FF0000"/>
        </w:rPr>
        <w:t xml:space="preserve"> itens em que a participação não for exclusiva para microempresas e empresas de pequeno porte, a assinalação do campo “não” apenas produzirá o efeito de o licitante não ter direito ao tratamento favorecido previsto na </w:t>
      </w:r>
      <w:hyperlink r:id="rId32" w:history="1">
        <w:r w:rsidRPr="00B6672E">
          <w:rPr>
            <w:rStyle w:val="Hyperlink"/>
            <w:color w:val="FF0000"/>
          </w:rPr>
          <w:t>Lei Complementar nº 123, de 2006</w:t>
        </w:r>
      </w:hyperlink>
      <w:r w:rsidRPr="00B6672E">
        <w:rPr>
          <w:color w:val="FF0000"/>
        </w:rPr>
        <w:t>, mesmo que microempresa, empresa de pequeno porte ou sociedade cooperativa.</w:t>
      </w:r>
    </w:p>
    <w:p w14:paraId="4F7ECCBC" w14:textId="6BE5AE47" w:rsidR="00B6672E" w:rsidRPr="00B6672E" w:rsidRDefault="00B6672E" w:rsidP="00B6672E">
      <w:pPr>
        <w:pStyle w:val="Textodecomentrio"/>
        <w:shd w:val="clear" w:color="auto" w:fill="FFC000"/>
        <w:ind w:left="284"/>
        <w:jc w:val="both"/>
        <w:rPr>
          <w:i/>
          <w:iCs/>
          <w:color w:val="000000"/>
        </w:rPr>
      </w:pPr>
      <w:r w:rsidRPr="00B6672E">
        <w:rPr>
          <w:b/>
          <w:i/>
          <w:iCs/>
          <w:color w:val="000000"/>
        </w:rPr>
        <w:t>Nota explicativa</w:t>
      </w:r>
      <w:r w:rsidRPr="00B6672E">
        <w:rPr>
          <w:i/>
          <w:iCs/>
          <w:color w:val="000000"/>
        </w:rPr>
        <w:t>:</w:t>
      </w:r>
      <w:r w:rsidR="00237C7F">
        <w:rPr>
          <w:i/>
          <w:iCs/>
          <w:color w:val="000000"/>
        </w:rPr>
        <w:t xml:space="preserve"> As previsões dos subitens 4.5.1 e 4.5</w:t>
      </w:r>
      <w:r>
        <w:rPr>
          <w:i/>
          <w:iCs/>
          <w:color w:val="000000"/>
        </w:rPr>
        <w:t xml:space="preserve">.2 decorrem do funcionamento do sistema. Se o sistema não for compatível com essas possibilidades, </w:t>
      </w:r>
      <w:r w:rsidRPr="00B6672E">
        <w:rPr>
          <w:b/>
          <w:i/>
          <w:iCs/>
          <w:color w:val="000000"/>
          <w:u w:val="single"/>
        </w:rPr>
        <w:t>as disposições supracitadas devem ser ajustadas</w:t>
      </w:r>
      <w:r>
        <w:rPr>
          <w:i/>
          <w:iCs/>
          <w:color w:val="000000"/>
        </w:rPr>
        <w:t>.</w:t>
      </w:r>
    </w:p>
    <w:p w14:paraId="5F8D39E3" w14:textId="77777777" w:rsidR="00B6672E" w:rsidRPr="006E1990" w:rsidRDefault="00B6672E" w:rsidP="00B6672E">
      <w:pPr>
        <w:pStyle w:val="Nivel3"/>
        <w:numPr>
          <w:ilvl w:val="0"/>
          <w:numId w:val="0"/>
        </w:numPr>
        <w:ind w:left="284"/>
      </w:pPr>
    </w:p>
    <w:p w14:paraId="79F6C9A9" w14:textId="0CCD454B" w:rsidR="003C7A23" w:rsidRPr="006E1990" w:rsidRDefault="003C7A23" w:rsidP="0038547E">
      <w:pPr>
        <w:pStyle w:val="Nivel2"/>
      </w:pPr>
      <w:r w:rsidRPr="00237C7F">
        <w:rPr>
          <w:b/>
        </w:rPr>
        <w:t>A falsidade da</w:t>
      </w:r>
      <w:r w:rsidR="00030C5F" w:rsidRPr="00237C7F">
        <w:rPr>
          <w:b/>
        </w:rPr>
        <w:t>s</w:t>
      </w:r>
      <w:r w:rsidRPr="00237C7F">
        <w:rPr>
          <w:b/>
        </w:rPr>
        <w:t xml:space="preserve"> declaraç</w:t>
      </w:r>
      <w:r w:rsidR="00030C5F" w:rsidRPr="00237C7F">
        <w:rPr>
          <w:b/>
        </w:rPr>
        <w:t>ões</w:t>
      </w:r>
      <w:r w:rsidRPr="006E1990">
        <w:t xml:space="preserve"> sujeitará o licitante às sanções previstas na </w:t>
      </w:r>
      <w:hyperlink r:id="rId33" w:history="1">
        <w:r w:rsidRPr="006E1990">
          <w:rPr>
            <w:rStyle w:val="Hyperlink"/>
          </w:rPr>
          <w:t>Lei nº 14.133, de 2021</w:t>
        </w:r>
      </w:hyperlink>
      <w:r w:rsidRPr="006E1990">
        <w:t>, neste Edital</w:t>
      </w:r>
      <w:r w:rsidR="00030C5F">
        <w:t xml:space="preserve"> e também no Código Penal</w:t>
      </w:r>
      <w:r w:rsidRPr="006E1990">
        <w:t>.</w:t>
      </w:r>
    </w:p>
    <w:p w14:paraId="0BA35920" w14:textId="04C05922" w:rsidR="003C7A23" w:rsidRPr="006E1990" w:rsidRDefault="003C7A23" w:rsidP="0038547E">
      <w:pPr>
        <w:pStyle w:val="Nivel2"/>
      </w:pPr>
      <w:r w:rsidRPr="006E1990">
        <w:t xml:space="preserve">Os licitantes poderão retirar ou substituir </w:t>
      </w:r>
      <w:r w:rsidRPr="00185752">
        <w:rPr>
          <w:b/>
        </w:rPr>
        <w:t>a proposta</w:t>
      </w:r>
      <w:r w:rsidRPr="006E1990">
        <w:t xml:space="preserve"> </w:t>
      </w:r>
      <w:r w:rsidRPr="00B6672E">
        <w:rPr>
          <w:b/>
          <w:u w:val="single"/>
        </w:rPr>
        <w:t>até a abertura da sessão pública</w:t>
      </w:r>
      <w:r w:rsidRPr="006E1990">
        <w:t>.</w:t>
      </w:r>
    </w:p>
    <w:p w14:paraId="149ED680" w14:textId="77777777" w:rsidR="003C7A23" w:rsidRPr="006E1990" w:rsidRDefault="003C7A23" w:rsidP="0038547E">
      <w:pPr>
        <w:pStyle w:val="Nivel2"/>
      </w:pPr>
      <w:r w:rsidRPr="006E1990">
        <w:t xml:space="preserve">Não haverá ordem de classificação na etapa de apresentação da proposta e dos documentos de habilitação pelo </w:t>
      </w:r>
      <w:r w:rsidRPr="0038547E">
        <w:t>licitante</w:t>
      </w:r>
      <w:r w:rsidRPr="006E1990">
        <w:t>, o que ocorrerá somente após os procedimentos de abertura da sessão pública e da fase de envio de lances.</w:t>
      </w:r>
    </w:p>
    <w:p w14:paraId="2C97B6FB" w14:textId="77777777" w:rsidR="003C7A23" w:rsidRPr="006E1990" w:rsidRDefault="003C7A23" w:rsidP="0038547E">
      <w:pPr>
        <w:pStyle w:val="Nivel2"/>
      </w:pPr>
      <w:r w:rsidRPr="006E1990">
        <w:t xml:space="preserve">Serão </w:t>
      </w:r>
      <w:r w:rsidRPr="0038547E">
        <w:t>disponibilizados</w:t>
      </w:r>
      <w:r w:rsidRPr="006E1990">
        <w:t xml:space="preserve"> para acesso público os documentos que compõem a proposta dos licitantes convocados para apresentação de propostas, após a fase de envio de lances.</w:t>
      </w:r>
    </w:p>
    <w:p w14:paraId="48B1F343" w14:textId="77777777" w:rsidR="003C7A23" w:rsidRPr="0038547E" w:rsidRDefault="003C7A23" w:rsidP="0038547E">
      <w:pPr>
        <w:pStyle w:val="Nivel2"/>
      </w:pPr>
      <w:r w:rsidRPr="0038547E">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Default="003C7A23" w:rsidP="0038547E">
      <w:pPr>
        <w:pStyle w:val="Nivel2"/>
      </w:pPr>
      <w:r w:rsidRPr="0038547E">
        <w:t>O licitante deverá comunicar imediatamente ao provedor do sistema qualquer acontecimento que possa comprometer o sigilo ou a segurança, para imediato bloqueio de acess</w:t>
      </w:r>
      <w:r w:rsidR="000C4E94" w:rsidRPr="0038547E">
        <w:t>o.</w:t>
      </w:r>
    </w:p>
    <w:p w14:paraId="34E5357C" w14:textId="20F01BFB" w:rsidR="00185752" w:rsidRDefault="00185752" w:rsidP="00185752">
      <w:pPr>
        <w:pStyle w:val="Nivel2"/>
      </w:pPr>
      <w:r w:rsidRPr="00185752">
        <w:t>Será exigida a apresentação dos documentos de habilitação apenas pelo licitante vencedor</w:t>
      </w:r>
      <w:r>
        <w:t xml:space="preserve">, </w:t>
      </w:r>
      <w:r w:rsidRPr="00185752">
        <w:t>exceto quando a fase de habili</w:t>
      </w:r>
      <w:r>
        <w:t>tação anteceder a de julgamento.</w:t>
      </w:r>
    </w:p>
    <w:p w14:paraId="366E1F5C" w14:textId="6B1D635F" w:rsidR="00185752" w:rsidRDefault="00185752" w:rsidP="00185752">
      <w:pPr>
        <w:pStyle w:val="Nivel3"/>
      </w:pPr>
      <w:r w:rsidRPr="00185752">
        <w:t>Serão exigidos os documentos relativos à regularidade fiscal, em qualquer caso, somente em momento posterior ao julgamento das propostas, e apenas do licitante mais bem classificado;</w:t>
      </w:r>
    </w:p>
    <w:p w14:paraId="2838A3FD" w14:textId="1ACEA5EE" w:rsidR="00185752" w:rsidRDefault="00185752" w:rsidP="00185752">
      <w:pPr>
        <w:pStyle w:val="Nivel2"/>
      </w:pPr>
      <w:r w:rsidRPr="00185752">
        <w:t xml:space="preserve">Na falta de documento relativo à fase de habilitação que seja de fácil elaboração e consista em mera declaração do licitante sobre fato preexistente ou em simples compromisso por ele firmado, deve o </w:t>
      </w:r>
      <w:r>
        <w:t>agente de contratação</w:t>
      </w:r>
      <w:r w:rsidRPr="00185752">
        <w:t xml:space="preserve"> conceder-lhe prazo razoável para o saneamento da falha, em respeito aos </w:t>
      </w:r>
      <w:r w:rsidRPr="00185752">
        <w:rPr>
          <w:b/>
        </w:rPr>
        <w:lastRenderedPageBreak/>
        <w:t>princípios do formalismo moderado e da razoabilidade</w:t>
      </w:r>
      <w:r w:rsidRPr="00185752">
        <w:t xml:space="preserve">, bem como </w:t>
      </w:r>
      <w:r>
        <w:t>em observância ao artigo</w:t>
      </w:r>
      <w:r w:rsidRPr="00185752">
        <w:t xml:space="preserve"> 2º, </w:t>
      </w:r>
      <w:r w:rsidRPr="00185752">
        <w:rPr>
          <w:i/>
          <w:iCs/>
        </w:rPr>
        <w:t>caput</w:t>
      </w:r>
      <w:r w:rsidRPr="00185752">
        <w:t>, da Lei Municipal nº 948/2005</w:t>
      </w:r>
      <w:r>
        <w:t xml:space="preserve"> (regula o Processo Administrativo em âmbito municipal)</w:t>
      </w:r>
      <w:r w:rsidRPr="00185752">
        <w:t>.</w:t>
      </w:r>
      <w:r>
        <w:t xml:space="preserve"> </w:t>
      </w:r>
    </w:p>
    <w:p w14:paraId="51D8198E" w14:textId="77777777" w:rsidR="004256FF" w:rsidRPr="004256FF" w:rsidRDefault="004256FF" w:rsidP="004256FF">
      <w:pPr>
        <w:pStyle w:val="Nivel2"/>
      </w:pPr>
      <w:r w:rsidRPr="004256FF">
        <w:t xml:space="preserve">Após a entrega dos documentos para habilitação, não será permitida a substituição ou a apresentação de novos documentos, salvo em sede de diligência, para: </w:t>
      </w:r>
    </w:p>
    <w:p w14:paraId="6A59378C" w14:textId="77777777" w:rsidR="004256FF" w:rsidRPr="004256FF" w:rsidRDefault="004256FF" w:rsidP="004256FF">
      <w:pPr>
        <w:pStyle w:val="Nivel2"/>
        <w:numPr>
          <w:ilvl w:val="0"/>
          <w:numId w:val="0"/>
        </w:numPr>
        <w:ind w:left="708"/>
      </w:pPr>
      <w:r w:rsidRPr="004256FF">
        <w:t xml:space="preserve">I - complementação de informações acerca dos documentos já apresentados pelos licitantes e desde que necessária para apurar fatos existentes à época da abertura do certame; </w:t>
      </w:r>
    </w:p>
    <w:p w14:paraId="2AC4713A" w14:textId="7BB4E354" w:rsidR="004256FF" w:rsidRDefault="004256FF" w:rsidP="004256FF">
      <w:pPr>
        <w:pStyle w:val="Nivel2"/>
        <w:numPr>
          <w:ilvl w:val="0"/>
          <w:numId w:val="0"/>
        </w:numPr>
        <w:ind w:left="708"/>
      </w:pPr>
      <w:r w:rsidRPr="004256FF">
        <w:t>II - atualização de documentos cuja validade tenha expirado após a data de recebimento das propostas.</w:t>
      </w:r>
    </w:p>
    <w:p w14:paraId="7F2EE6B6" w14:textId="41975840" w:rsidR="00B2412C" w:rsidRDefault="00B2412C" w:rsidP="00B2412C">
      <w:pPr>
        <w:pStyle w:val="Nivel2"/>
      </w:pPr>
      <w:r w:rsidRPr="00B2412C">
        <w:t xml:space="preserve">A vedação disposta no item </w:t>
      </w:r>
      <w:r>
        <w:t>4.</w:t>
      </w:r>
      <w:r w:rsidR="00237C7F">
        <w:t>14</w:t>
      </w:r>
      <w:r w:rsidRPr="00B2412C">
        <w:t xml:space="preserve"> deste edital não alcança documento ausente, comprobatório de condição atendida pelo licitante quando apresentou sua proposta, que não foi juntado com os demais comprovantes de habilitação e/ou da proposta, por equívoco ou falha, o qual deverá ser solicitado e avaliado pelo </w:t>
      </w:r>
      <w:r>
        <w:t>agente de contratação</w:t>
      </w:r>
      <w:r w:rsidRPr="00B2412C">
        <w:t>.</w:t>
      </w:r>
    </w:p>
    <w:p w14:paraId="30C1E1A8" w14:textId="11B693C2" w:rsidR="00B2412C" w:rsidRPr="0038547E" w:rsidRDefault="00B2412C" w:rsidP="00B2412C">
      <w:pPr>
        <w:pStyle w:val="Nivel2"/>
      </w:pPr>
      <w:r w:rsidRPr="00B2412C">
        <w:t xml:space="preserve">Na análise dos documentos de habilitação, o </w:t>
      </w:r>
      <w:r>
        <w:t>agente de contratação</w:t>
      </w:r>
      <w:r w:rsidRPr="00B2412C">
        <w:t xml:space="preserve"> poderá sanar erros ou falhas que não alterem a substância dos documentos e sua validade jurídica, mediante despacho fundamentado registrado e acessível a todos, atribuindo-lhes eficácia para fins de habilitação e classificação.</w:t>
      </w:r>
    </w:p>
    <w:p w14:paraId="5F186EB9" w14:textId="52D81506" w:rsidR="003C7A23" w:rsidRPr="006E1990" w:rsidRDefault="003C7A23" w:rsidP="0038547E">
      <w:pPr>
        <w:pStyle w:val="Nivel01"/>
      </w:pPr>
      <w:bookmarkStart w:id="30" w:name="_Toc156294248"/>
      <w:r w:rsidRPr="006E1990">
        <w:t xml:space="preserve">DO </w:t>
      </w:r>
      <w:r w:rsidRPr="0038547E">
        <w:t>PREENCHIMENTO</w:t>
      </w:r>
      <w:r w:rsidRPr="006E1990">
        <w:t xml:space="preserve"> DA PROPOSTA</w:t>
      </w:r>
      <w:bookmarkEnd w:id="30"/>
    </w:p>
    <w:tbl>
      <w:tblPr>
        <w:tblW w:w="0" w:type="auto"/>
        <w:tblBorders>
          <w:top w:val="nil"/>
          <w:left w:val="nil"/>
          <w:bottom w:val="nil"/>
          <w:right w:val="nil"/>
        </w:tblBorders>
        <w:tblLayout w:type="fixed"/>
        <w:tblLook w:val="0000" w:firstRow="0" w:lastRow="0" w:firstColumn="0" w:lastColumn="0" w:noHBand="0" w:noVBand="0"/>
      </w:tblPr>
      <w:tblGrid>
        <w:gridCol w:w="8437"/>
      </w:tblGrid>
      <w:tr w:rsidR="00B2412C" w:rsidRPr="00B2412C" w14:paraId="04923C57" w14:textId="77777777" w:rsidTr="00B2412C">
        <w:trPr>
          <w:trHeight w:val="1629"/>
        </w:trPr>
        <w:tc>
          <w:tcPr>
            <w:tcW w:w="8437" w:type="dxa"/>
            <w:shd w:val="clear" w:color="auto" w:fill="1F497D" w:themeFill="text2"/>
          </w:tcPr>
          <w:p w14:paraId="1851BEC0" w14:textId="3EF6FDC7" w:rsidR="00B2412C" w:rsidRPr="00B2412C" w:rsidRDefault="00B2412C" w:rsidP="00B2412C">
            <w:pPr>
              <w:pStyle w:val="Nivel2"/>
              <w:numPr>
                <w:ilvl w:val="0"/>
                <w:numId w:val="0"/>
              </w:numPr>
              <w:jc w:val="center"/>
              <w:rPr>
                <w:rFonts w:eastAsia="Times New Roman"/>
                <w:color w:val="FFFFFF" w:themeColor="background1"/>
              </w:rPr>
            </w:pPr>
            <w:r w:rsidRPr="00B2412C">
              <w:rPr>
                <w:rFonts w:eastAsia="Times New Roman"/>
                <w:b/>
                <w:bCs/>
                <w:color w:val="FFFFFF" w:themeColor="background1"/>
                <w:u w:val="single"/>
              </w:rPr>
              <w:t>ADVERTÊNCIA AO LICITANTE</w:t>
            </w:r>
            <w:r w:rsidRPr="00B2412C">
              <w:rPr>
                <w:rFonts w:eastAsia="Times New Roman"/>
                <w:b/>
                <w:bCs/>
                <w:color w:val="FFFFFF" w:themeColor="background1"/>
              </w:rPr>
              <w:t>!</w:t>
            </w:r>
          </w:p>
          <w:p w14:paraId="130F9CC0" w14:textId="77777777" w:rsidR="00B2412C" w:rsidRPr="00B2412C" w:rsidRDefault="00B2412C" w:rsidP="00B2412C">
            <w:pPr>
              <w:pStyle w:val="Nivel2"/>
              <w:numPr>
                <w:ilvl w:val="0"/>
                <w:numId w:val="0"/>
              </w:numPr>
              <w:rPr>
                <w:rFonts w:eastAsia="Times New Roman"/>
                <w:color w:val="FFFFFF" w:themeColor="background1"/>
              </w:rPr>
            </w:pPr>
            <w:r w:rsidRPr="00B2412C">
              <w:rPr>
                <w:rFonts w:eastAsia="Times New Roman"/>
                <w:color w:val="FFFFFF" w:themeColor="background1"/>
              </w:rPr>
              <w:t xml:space="preserve">O Tribunal de Contas da União (TCU), no Acórdão nº 8497/2022 da Segunda Câmara, reforçou o seu entendimento a respeito da </w:t>
            </w:r>
            <w:r w:rsidRPr="00B2412C">
              <w:rPr>
                <w:rFonts w:eastAsia="Times New Roman"/>
                <w:b/>
                <w:bCs/>
                <w:color w:val="FFFFFF" w:themeColor="background1"/>
              </w:rPr>
              <w:t xml:space="preserve">responsabilidade solidária das empresas </w:t>
            </w:r>
            <w:r w:rsidRPr="00B2412C">
              <w:rPr>
                <w:rFonts w:eastAsia="Times New Roman"/>
                <w:color w:val="FFFFFF" w:themeColor="background1"/>
              </w:rPr>
              <w:t>que fazem propostas com valores acima do mercado. Segundo o Tribunal, “</w:t>
            </w:r>
            <w:r w:rsidRPr="00B2412C">
              <w:rPr>
                <w:rFonts w:eastAsia="Times New Roman"/>
                <w:b/>
                <w:bCs/>
                <w:color w:val="FFFFFF" w:themeColor="background1"/>
              </w:rPr>
              <w:t>As empresas que oferecerem propostas com valores acima dos praticados pelo mercado, tirando proveito de orçamentos superestimados elaborados pelos órgãos públicos contratantes, contribuem para o superfaturamento dos serviços, sujeitando-se à responsabilização solidária pelo dano evidenciado</w:t>
            </w:r>
            <w:r w:rsidRPr="00B2412C">
              <w:rPr>
                <w:rFonts w:eastAsia="Times New Roman"/>
                <w:color w:val="FFFFFF" w:themeColor="background1"/>
              </w:rPr>
              <w:t xml:space="preserve">”. </w:t>
            </w:r>
          </w:p>
          <w:p w14:paraId="647FDB22" w14:textId="77777777" w:rsidR="00B2412C" w:rsidRDefault="00B2412C" w:rsidP="00B2412C">
            <w:pPr>
              <w:pStyle w:val="Nivel2"/>
              <w:numPr>
                <w:ilvl w:val="0"/>
                <w:numId w:val="0"/>
              </w:numPr>
              <w:rPr>
                <w:rFonts w:eastAsia="Times New Roman"/>
                <w:color w:val="FFFFFF" w:themeColor="background1"/>
              </w:rPr>
            </w:pPr>
            <w:r w:rsidRPr="00B2412C">
              <w:rPr>
                <w:color w:val="FFFFFF" w:themeColor="background1"/>
              </w:rPr>
              <w:t xml:space="preserve">No mesmo sentido, o TCU, no Acórdão 992/2022 – Plenário, foi ainda mais claro, no sentido de que as empresas são </w:t>
            </w:r>
            <w:r w:rsidRPr="00B2412C">
              <w:rPr>
                <w:b/>
                <w:bCs/>
                <w:color w:val="FFFFFF" w:themeColor="background1"/>
              </w:rPr>
              <w:t xml:space="preserve">OBRIGADAS </w:t>
            </w:r>
            <w:r w:rsidRPr="00B2412C">
              <w:rPr>
                <w:color w:val="FFFFFF" w:themeColor="background1"/>
              </w:rPr>
              <w:t xml:space="preserve">a ofertar preços compatíveis com os de </w:t>
            </w:r>
            <w:r w:rsidRPr="00B2412C">
              <w:rPr>
                <w:rFonts w:eastAsia="Times New Roman"/>
                <w:color w:val="FFFFFF" w:themeColor="background1"/>
              </w:rPr>
              <w:t>mercado: “</w:t>
            </w:r>
            <w:r w:rsidRPr="00B2412C">
              <w:rPr>
                <w:rFonts w:eastAsia="Times New Roman"/>
                <w:b/>
                <w:color w:val="FFFFFF" w:themeColor="background1"/>
              </w:rPr>
              <w:t xml:space="preserve">As empresas que contratam com a Administração devem ofertar preços compatíveis com os de mercado, </w:t>
            </w:r>
            <w:proofErr w:type="gramStart"/>
            <w:r w:rsidRPr="00B2412C">
              <w:rPr>
                <w:rFonts w:eastAsia="Times New Roman"/>
                <w:b/>
                <w:color w:val="FFFFFF" w:themeColor="background1"/>
              </w:rPr>
              <w:t>sob pena</w:t>
            </w:r>
            <w:proofErr w:type="gramEnd"/>
            <w:r w:rsidRPr="00B2412C">
              <w:rPr>
                <w:rFonts w:eastAsia="Times New Roman"/>
                <w:b/>
                <w:color w:val="FFFFFF" w:themeColor="background1"/>
              </w:rPr>
              <w:t xml:space="preserve"> de serem responsabilizadas por eventual </w:t>
            </w:r>
            <w:proofErr w:type="spellStart"/>
            <w:r w:rsidRPr="00B2412C">
              <w:rPr>
                <w:rFonts w:eastAsia="Times New Roman"/>
                <w:b/>
                <w:color w:val="FFFFFF" w:themeColor="background1"/>
              </w:rPr>
              <w:t>sobrepreço</w:t>
            </w:r>
            <w:proofErr w:type="spellEnd"/>
            <w:r w:rsidRPr="00B2412C">
              <w:rPr>
                <w:rFonts w:eastAsia="Times New Roman"/>
                <w:b/>
                <w:color w:val="FFFFFF" w:themeColor="background1"/>
              </w:rPr>
              <w:t xml:space="preserve"> constatado no contrato, uma vez que o regime jurídico-administrativo relativo às contratações públicas, com a consequente obrigação de seguir os preços praticados no mercado (...), se aplica tanto à Administração Pública </w:t>
            </w:r>
            <w:r w:rsidRPr="00B2412C">
              <w:rPr>
                <w:rFonts w:eastAsia="Times New Roman"/>
                <w:b/>
                <w:color w:val="FFFFFF" w:themeColor="background1"/>
                <w:u w:val="single"/>
              </w:rPr>
              <w:t>quanto aos colaboradores privados</w:t>
            </w:r>
            <w:r w:rsidRPr="00B2412C">
              <w:rPr>
                <w:rFonts w:eastAsia="Times New Roman"/>
                <w:color w:val="FFFFFF" w:themeColor="background1"/>
              </w:rPr>
              <w:t xml:space="preserve">.”. </w:t>
            </w:r>
          </w:p>
          <w:p w14:paraId="58FD32C9" w14:textId="6D9DC3C8" w:rsidR="00B2412C" w:rsidRPr="00B2412C" w:rsidRDefault="00B2412C" w:rsidP="00B2412C">
            <w:pPr>
              <w:pStyle w:val="Nivel2"/>
              <w:numPr>
                <w:ilvl w:val="0"/>
                <w:numId w:val="0"/>
              </w:numPr>
            </w:pPr>
            <w:r w:rsidRPr="00B2412C">
              <w:rPr>
                <w:rFonts w:eastAsia="Times New Roman"/>
                <w:color w:val="FFFFFF" w:themeColor="background1"/>
              </w:rPr>
              <w:t xml:space="preserve">Assim, fica o </w:t>
            </w:r>
            <w:r w:rsidRPr="00B2412C">
              <w:rPr>
                <w:rFonts w:eastAsia="Times New Roman"/>
                <w:b/>
                <w:color w:val="FFFFFF" w:themeColor="background1"/>
                <w:u w:val="single"/>
              </w:rPr>
              <w:t>ALERTA</w:t>
            </w:r>
            <w:r w:rsidRPr="00B2412C">
              <w:rPr>
                <w:rFonts w:eastAsia="Times New Roman"/>
                <w:color w:val="FFFFFF" w:themeColor="background1"/>
              </w:rPr>
              <w:t xml:space="preserve"> </w:t>
            </w:r>
            <w:r w:rsidRPr="00B2412C">
              <w:rPr>
                <w:rFonts w:eastAsia="Times New Roman"/>
                <w:b/>
                <w:color w:val="FFFFFF" w:themeColor="background1"/>
              </w:rPr>
              <w:t xml:space="preserve">aos participantes </w:t>
            </w:r>
            <w:proofErr w:type="gramStart"/>
            <w:r w:rsidRPr="00B2412C">
              <w:rPr>
                <w:rFonts w:eastAsia="Times New Roman"/>
                <w:b/>
                <w:color w:val="FFFFFF" w:themeColor="background1"/>
              </w:rPr>
              <w:t>da presente</w:t>
            </w:r>
            <w:proofErr w:type="gramEnd"/>
            <w:r w:rsidRPr="00B2412C">
              <w:rPr>
                <w:rFonts w:eastAsia="Times New Roman"/>
                <w:b/>
                <w:color w:val="FFFFFF" w:themeColor="background1"/>
              </w:rPr>
              <w:t xml:space="preserve"> licitação</w:t>
            </w:r>
            <w:r w:rsidRPr="00B2412C">
              <w:rPr>
                <w:rFonts w:eastAsia="Times New Roman"/>
                <w:color w:val="FFFFFF" w:themeColor="background1"/>
              </w:rPr>
              <w:t xml:space="preserve"> para que suas propostas reflitam, com fidelidade, os preços praticados no mercado, pois aquele que </w:t>
            </w:r>
            <w:r>
              <w:rPr>
                <w:rFonts w:eastAsia="Times New Roman"/>
                <w:color w:val="FFFFFF" w:themeColor="background1"/>
              </w:rPr>
              <w:t xml:space="preserve">oferta obra ou serviço </w:t>
            </w:r>
            <w:r w:rsidRPr="00B2412C">
              <w:rPr>
                <w:rFonts w:eastAsia="Times New Roman"/>
                <w:color w:val="FFFFFF" w:themeColor="background1"/>
              </w:rPr>
              <w:t>com excesso de preço em relação ao mercado também é responsabilizado pelos danos causados aos cofres públicos municipais.</w:t>
            </w:r>
          </w:p>
        </w:tc>
      </w:tr>
    </w:tbl>
    <w:p w14:paraId="1733F257" w14:textId="77777777" w:rsidR="00B2412C" w:rsidRDefault="00B2412C" w:rsidP="00B2412C">
      <w:pPr>
        <w:pStyle w:val="Nivel2"/>
        <w:numPr>
          <w:ilvl w:val="0"/>
          <w:numId w:val="0"/>
        </w:numPr>
        <w:rPr>
          <w:rFonts w:eastAsia="Times New Roman"/>
        </w:rPr>
      </w:pPr>
    </w:p>
    <w:p w14:paraId="475CA631" w14:textId="77777777" w:rsidR="003C7A23" w:rsidRPr="00B2412C" w:rsidRDefault="003C7A23" w:rsidP="00B2412C">
      <w:pPr>
        <w:pStyle w:val="Nivel2"/>
        <w:rPr>
          <w:rFonts w:eastAsia="Times New Roman"/>
        </w:rPr>
      </w:pPr>
      <w:r w:rsidRPr="006E1990">
        <w:t xml:space="preserve">O </w:t>
      </w:r>
      <w:r w:rsidRPr="0038547E">
        <w:t>licitante</w:t>
      </w:r>
      <w:r w:rsidRPr="006E1990">
        <w:t xml:space="preserve"> deverá enviar sua proposta mediante o preenchimento, no sistema eletrônico, dos seguintes campos:</w:t>
      </w:r>
    </w:p>
    <w:p w14:paraId="486090B9" w14:textId="4DECE158" w:rsidR="003C7A23" w:rsidRPr="006E1990" w:rsidRDefault="003C7A23" w:rsidP="0038547E">
      <w:pPr>
        <w:pStyle w:val="Nvel3-R"/>
        <w:rPr>
          <w:color w:val="000000" w:themeColor="text1"/>
        </w:rPr>
      </w:pPr>
      <w:proofErr w:type="gramStart"/>
      <w:r w:rsidRPr="006E1990">
        <w:t>valor</w:t>
      </w:r>
      <w:proofErr w:type="gramEnd"/>
      <w:r w:rsidRPr="006E1990">
        <w:t xml:space="preserve"> ou desconto...... (mensal, unitário, </w:t>
      </w:r>
      <w:proofErr w:type="spellStart"/>
      <w:r w:rsidRPr="006E1990">
        <w:t>etc</w:t>
      </w:r>
      <w:proofErr w:type="spellEnd"/>
      <w:r w:rsidRPr="006E1990">
        <w:t xml:space="preserve">, conforme o caso) </w:t>
      </w:r>
      <w:proofErr w:type="gramStart"/>
      <w:r w:rsidRPr="006E1990">
        <w:t>e ...</w:t>
      </w:r>
      <w:proofErr w:type="gramEnd"/>
      <w:r w:rsidRPr="006E1990">
        <w:t>... (anual, total) do item</w:t>
      </w:r>
      <w:r w:rsidR="009112E8">
        <w:t>/itens</w:t>
      </w:r>
      <w:r w:rsidRPr="006E1990">
        <w:t>;</w:t>
      </w:r>
    </w:p>
    <w:p w14:paraId="0DE727B7" w14:textId="0D05A830" w:rsidR="003C7A23" w:rsidRPr="006E1990" w:rsidRDefault="003C7A23" w:rsidP="0038547E">
      <w:pPr>
        <w:pStyle w:val="Nivel3"/>
      </w:pPr>
      <w:r w:rsidRPr="0009134D">
        <w:rPr>
          <w:i/>
          <w:color w:val="FF0000"/>
        </w:rPr>
        <w:t>Marca</w:t>
      </w:r>
      <w:r w:rsidR="009112E8">
        <w:rPr>
          <w:i/>
          <w:color w:val="FF0000"/>
        </w:rPr>
        <w:t xml:space="preserve">, se </w:t>
      </w:r>
      <w:proofErr w:type="gramStart"/>
      <w:r w:rsidR="009112E8">
        <w:rPr>
          <w:i/>
          <w:color w:val="FF0000"/>
        </w:rPr>
        <w:t>houver ...</w:t>
      </w:r>
      <w:proofErr w:type="gramEnd"/>
      <w:r w:rsidR="009112E8">
        <w:rPr>
          <w:i/>
          <w:color w:val="FF0000"/>
        </w:rPr>
        <w:t>..</w:t>
      </w:r>
      <w:r w:rsidRPr="006E1990">
        <w:t>;</w:t>
      </w:r>
    </w:p>
    <w:p w14:paraId="77EB4808" w14:textId="77777777" w:rsidR="003C7A23" w:rsidRDefault="003C7A23" w:rsidP="0038547E">
      <w:pPr>
        <w:pStyle w:val="Nvel3-R"/>
      </w:pPr>
      <w:r w:rsidRPr="006E1990">
        <w:t xml:space="preserve">Fabricante; </w:t>
      </w:r>
    </w:p>
    <w:p w14:paraId="70764456" w14:textId="3C9BEC53" w:rsidR="007B128F" w:rsidRPr="00443582" w:rsidRDefault="007B128F" w:rsidP="007B128F">
      <w:pPr>
        <w:pStyle w:val="Textodecomentrio"/>
        <w:shd w:val="clear" w:color="auto" w:fill="FFC000"/>
        <w:ind w:left="284"/>
        <w:jc w:val="both"/>
        <w:rPr>
          <w:i/>
          <w:iCs/>
          <w:color w:val="000000"/>
        </w:rPr>
      </w:pPr>
      <w:r w:rsidRPr="0009134D">
        <w:rPr>
          <w:b/>
          <w:i/>
          <w:iCs/>
          <w:color w:val="000000"/>
        </w:rPr>
        <w:lastRenderedPageBreak/>
        <w:t>Nota Explicativa</w:t>
      </w:r>
      <w:r>
        <w:rPr>
          <w:i/>
          <w:iCs/>
          <w:color w:val="000000"/>
        </w:rPr>
        <w:t xml:space="preserve">: </w:t>
      </w:r>
      <w:r w:rsidRPr="0009134D">
        <w:rPr>
          <w:i/>
          <w:iCs/>
          <w:color w:val="000000"/>
          <w:u w:val="single"/>
        </w:rPr>
        <w:t>com relação aos subitens 5.1.1 a 5.1.</w:t>
      </w:r>
      <w:r>
        <w:rPr>
          <w:i/>
          <w:iCs/>
          <w:color w:val="000000"/>
          <w:u w:val="single"/>
        </w:rPr>
        <w:t>3</w:t>
      </w:r>
      <w:r>
        <w:rPr>
          <w:i/>
          <w:iCs/>
          <w:color w:val="000000"/>
        </w:rPr>
        <w:t xml:space="preserve">, deve a autoridade adequar redação </w:t>
      </w:r>
      <w:r w:rsidR="00AB4554">
        <w:rPr>
          <w:i/>
          <w:iCs/>
          <w:color w:val="000000"/>
        </w:rPr>
        <w:t>deles</w:t>
      </w:r>
      <w:r>
        <w:rPr>
          <w:i/>
          <w:iCs/>
          <w:color w:val="000000"/>
        </w:rPr>
        <w:t xml:space="preserve"> em conformidade ao objeto licitado e ao critério de julga</w:t>
      </w:r>
      <w:r w:rsidR="00AB4554">
        <w:rPr>
          <w:i/>
          <w:iCs/>
          <w:color w:val="000000"/>
        </w:rPr>
        <w:t>mento já estabelecido no edital, devendo solicitar auxílio do agente de contratação ou até mesmo do pregoeiro, que lida diretamente com o manuseio do sistema.</w:t>
      </w:r>
    </w:p>
    <w:p w14:paraId="70B2CDE3" w14:textId="77777777" w:rsidR="007B128F" w:rsidRDefault="007B128F" w:rsidP="007B128F">
      <w:pPr>
        <w:pStyle w:val="Nvel3-R"/>
        <w:numPr>
          <w:ilvl w:val="0"/>
          <w:numId w:val="0"/>
        </w:numPr>
        <w:ind w:left="284"/>
      </w:pPr>
    </w:p>
    <w:p w14:paraId="3728ADAD" w14:textId="5E352228" w:rsidR="007B128F" w:rsidRDefault="009112E8" w:rsidP="0038547E">
      <w:pPr>
        <w:pStyle w:val="Nvel3-R"/>
        <w:rPr>
          <w:i w:val="0"/>
          <w:color w:val="auto"/>
        </w:rPr>
      </w:pPr>
      <w:r w:rsidRPr="009112E8">
        <w:rPr>
          <w:i w:val="0"/>
          <w:color w:val="auto"/>
        </w:rPr>
        <w:t>Descrição detalhada da proposta, conforme especificações constantes do Termo de Referência.</w:t>
      </w:r>
    </w:p>
    <w:p w14:paraId="34064025" w14:textId="7C25A25C" w:rsidR="009112E8" w:rsidRDefault="009112E8" w:rsidP="009112E8">
      <w:pPr>
        <w:pStyle w:val="Textodecomentrio"/>
        <w:shd w:val="clear" w:color="auto" w:fill="FFC000"/>
        <w:ind w:left="284"/>
        <w:jc w:val="both"/>
        <w:rPr>
          <w:i/>
          <w:iCs/>
          <w:color w:val="000000"/>
        </w:rPr>
      </w:pPr>
      <w:r w:rsidRPr="009112E8">
        <w:rPr>
          <w:b/>
          <w:i/>
          <w:iCs/>
          <w:color w:val="000000"/>
        </w:rPr>
        <w:t>Nota Explicativa</w:t>
      </w:r>
      <w:r w:rsidRPr="009112E8">
        <w:rPr>
          <w:i/>
          <w:iCs/>
          <w:color w:val="000000"/>
        </w:rPr>
        <w:t>:</w:t>
      </w:r>
      <w:r>
        <w:rPr>
          <w:i/>
          <w:iCs/>
          <w:color w:val="000000"/>
        </w:rPr>
        <w:t xml:space="preserve"> </w:t>
      </w:r>
      <w:r w:rsidR="00AB4554">
        <w:rPr>
          <w:i/>
          <w:iCs/>
          <w:color w:val="000000"/>
        </w:rPr>
        <w:t xml:space="preserve">Existe </w:t>
      </w:r>
      <w:r w:rsidR="00442C89">
        <w:rPr>
          <w:i/>
          <w:iCs/>
          <w:color w:val="000000"/>
        </w:rPr>
        <w:t>relato</w:t>
      </w:r>
      <w:r w:rsidR="00AB4554">
        <w:rPr>
          <w:i/>
          <w:iCs/>
          <w:color w:val="000000"/>
        </w:rPr>
        <w:t xml:space="preserve"> de que o preenchimento do campo “descrição detalhada do objeto contratado” tem causado embaraços em</w:t>
      </w:r>
      <w:proofErr w:type="gramStart"/>
      <w:r w:rsidR="00AB4554">
        <w:rPr>
          <w:i/>
          <w:iCs/>
          <w:color w:val="000000"/>
        </w:rPr>
        <w:t xml:space="preserve">  </w:t>
      </w:r>
      <w:proofErr w:type="gramEnd"/>
      <w:r w:rsidR="00AB4554">
        <w:rPr>
          <w:i/>
          <w:iCs/>
          <w:color w:val="000000"/>
        </w:rPr>
        <w:t>algumas licitações, sobretudo quando se exige o preenchimento de vários dados. Para evitar isso, e c</w:t>
      </w:r>
      <w:r>
        <w:rPr>
          <w:i/>
          <w:iCs/>
          <w:color w:val="000000"/>
        </w:rPr>
        <w:t xml:space="preserve">onsiderando que o licitante já declarou que sua proposta está de acordo com as condições do Edital, optou-se por simplesmente remeter às especificações no Termo de Referência, para que, assim, a análise da proposta se dê no momento adequado, </w:t>
      </w:r>
      <w:r w:rsidRPr="009112E8">
        <w:rPr>
          <w:i/>
          <w:iCs/>
          <w:color w:val="000000"/>
          <w:u w:val="single"/>
        </w:rPr>
        <w:t>da aceitação</w:t>
      </w:r>
      <w:r>
        <w:rPr>
          <w:i/>
          <w:iCs/>
          <w:color w:val="000000"/>
        </w:rPr>
        <w:t xml:space="preserve"> da proposta, e </w:t>
      </w:r>
      <w:r w:rsidRPr="009112E8">
        <w:rPr>
          <w:i/>
          <w:iCs/>
          <w:color w:val="000000"/>
          <w:u w:val="single"/>
        </w:rPr>
        <w:t>não na etapa de classificação</w:t>
      </w:r>
      <w:r>
        <w:rPr>
          <w:i/>
          <w:iCs/>
          <w:color w:val="000000"/>
        </w:rPr>
        <w:t xml:space="preserve"> delas à sessão pública. </w:t>
      </w:r>
    </w:p>
    <w:p w14:paraId="5A13541B" w14:textId="77777777" w:rsidR="00AB4554" w:rsidRPr="009112E8" w:rsidRDefault="00AB4554" w:rsidP="009112E8">
      <w:pPr>
        <w:pStyle w:val="Textodecomentrio"/>
        <w:shd w:val="clear" w:color="auto" w:fill="FFC000"/>
        <w:ind w:left="284"/>
        <w:jc w:val="both"/>
        <w:rPr>
          <w:i/>
          <w:iCs/>
          <w:color w:val="000000"/>
        </w:rPr>
      </w:pPr>
    </w:p>
    <w:p w14:paraId="6ED78CDA" w14:textId="5301B444" w:rsidR="009112E8" w:rsidRPr="009112E8" w:rsidRDefault="009112E8" w:rsidP="009112E8">
      <w:pPr>
        <w:pStyle w:val="Textodecomentrio"/>
        <w:shd w:val="clear" w:color="auto" w:fill="FFC000"/>
        <w:ind w:left="284"/>
        <w:jc w:val="both"/>
        <w:rPr>
          <w:i/>
          <w:iCs/>
          <w:color w:val="000000"/>
        </w:rPr>
      </w:pPr>
      <w:r>
        <w:rPr>
          <w:i/>
          <w:iCs/>
          <w:color w:val="000000"/>
        </w:rPr>
        <w:t xml:space="preserve">Desta forma, o Edital pode e deve exigir que a proposta </w:t>
      </w:r>
      <w:proofErr w:type="gramStart"/>
      <w:r>
        <w:rPr>
          <w:i/>
          <w:iCs/>
          <w:color w:val="000000"/>
        </w:rPr>
        <w:t>contenha</w:t>
      </w:r>
      <w:proofErr w:type="gramEnd"/>
      <w:r>
        <w:rPr>
          <w:i/>
          <w:iCs/>
          <w:color w:val="000000"/>
        </w:rPr>
        <w:t xml:space="preserve">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5E4376FD" w14:textId="403E93BB" w:rsidR="009112E8" w:rsidRPr="009112E8" w:rsidRDefault="009112E8" w:rsidP="009112E8">
      <w:pPr>
        <w:pStyle w:val="Textodecomentrio"/>
        <w:shd w:val="clear" w:color="auto" w:fill="FFC000"/>
        <w:ind w:left="284"/>
        <w:jc w:val="both"/>
        <w:rPr>
          <w:i/>
          <w:iCs/>
          <w:color w:val="000000"/>
        </w:rPr>
      </w:pPr>
    </w:p>
    <w:p w14:paraId="5D38A20C" w14:textId="1D9F9247" w:rsidR="009112E8" w:rsidRDefault="009112E8" w:rsidP="009112E8">
      <w:pPr>
        <w:pStyle w:val="Textodecomentrio"/>
        <w:shd w:val="clear" w:color="auto" w:fill="FFC000"/>
        <w:ind w:left="284"/>
        <w:jc w:val="both"/>
        <w:rPr>
          <w:i/>
          <w:iCs/>
          <w:color w:val="000000"/>
        </w:rPr>
      </w:pPr>
      <w:r>
        <w:rPr>
          <w:i/>
          <w:iCs/>
          <w:color w:val="000000"/>
        </w:rPr>
        <w:t xml:space="preserve">Assim, </w:t>
      </w:r>
      <w:proofErr w:type="gramStart"/>
      <w:r>
        <w:rPr>
          <w:i/>
          <w:iCs/>
          <w:color w:val="000000"/>
        </w:rPr>
        <w:t>recomenda-se</w:t>
      </w:r>
      <w:proofErr w:type="gramEnd"/>
      <w:r>
        <w:rPr>
          <w:i/>
          <w:iCs/>
          <w:color w:val="000000"/>
        </w:rPr>
        <w:t xml:space="preserve"> que, de acordo com o objeto da licitação, o órgão examine os demais dados pertinentes (além do preço) que deverão ser analisados na fase de aceitação da proposta e insira no Edital, dentro deste Título 5, a exigência de os licitantes informarem tais dados em suas propostas.</w:t>
      </w:r>
    </w:p>
    <w:p w14:paraId="0DBB6432" w14:textId="77777777" w:rsidR="009112E8" w:rsidRPr="009112E8" w:rsidRDefault="009112E8" w:rsidP="009112E8">
      <w:pPr>
        <w:pStyle w:val="Textodecomentrio"/>
        <w:shd w:val="clear" w:color="auto" w:fill="FFC000"/>
        <w:ind w:left="284"/>
        <w:jc w:val="both"/>
        <w:rPr>
          <w:i/>
          <w:iCs/>
          <w:color w:val="000000"/>
        </w:rPr>
      </w:pPr>
    </w:p>
    <w:p w14:paraId="60AD93E7" w14:textId="0034C1EB" w:rsidR="009112E8" w:rsidRPr="009112E8" w:rsidRDefault="009112E8" w:rsidP="009112E8">
      <w:pPr>
        <w:pStyle w:val="Textodecomentrio"/>
        <w:shd w:val="clear" w:color="auto" w:fill="FFC000"/>
        <w:ind w:left="284"/>
        <w:jc w:val="both"/>
        <w:rPr>
          <w:i/>
          <w:iCs/>
          <w:color w:val="000000"/>
        </w:rPr>
      </w:pPr>
      <w:r w:rsidRPr="009112E8">
        <w:rPr>
          <w:i/>
          <w:iCs/>
          <w:color w:val="000000"/>
          <w:u w:val="single"/>
        </w:rPr>
        <w:t>Alerta-se que só se deve exigir o preenchimento de dados que sejam relevantes e efetivamente utilizados para a classificação e aceitação da proposta</w:t>
      </w:r>
      <w:r>
        <w:rPr>
          <w:i/>
          <w:iCs/>
          <w:color w:val="000000"/>
        </w:rPr>
        <w:t>. Lembre-se que, na fase de julgamento, também poderá ser solicitado pelo Agente de Contratação</w:t>
      </w:r>
      <w:r w:rsidRPr="009112E8">
        <w:rPr>
          <w:i/>
          <w:iCs/>
          <w:color w:val="000000"/>
        </w:rPr>
        <w:t xml:space="preserve">, </w:t>
      </w:r>
      <w:r>
        <w:rPr>
          <w:i/>
          <w:iCs/>
          <w:color w:val="000000"/>
        </w:rPr>
        <w:t>o envio de arquivo anexo, contendo as informações relevantes para a análise da proposta.</w:t>
      </w:r>
    </w:p>
    <w:p w14:paraId="5353914D" w14:textId="4517A529" w:rsidR="009112E8" w:rsidRPr="009112E8" w:rsidRDefault="009112E8" w:rsidP="009112E8">
      <w:pPr>
        <w:pStyle w:val="Nvel3-R"/>
        <w:numPr>
          <w:ilvl w:val="0"/>
          <w:numId w:val="0"/>
        </w:numPr>
        <w:ind w:left="284"/>
        <w:rPr>
          <w:i w:val="0"/>
          <w:color w:val="auto"/>
        </w:rPr>
      </w:pPr>
    </w:p>
    <w:p w14:paraId="18374FB9" w14:textId="1673B9FD" w:rsidR="003C7A23" w:rsidRPr="0009134D" w:rsidRDefault="00912AEC" w:rsidP="0038547E">
      <w:pPr>
        <w:pStyle w:val="Nivel3"/>
        <w:rPr>
          <w:color w:val="auto"/>
          <w:highlight w:val="cyan"/>
        </w:rPr>
      </w:pPr>
      <w:r w:rsidRPr="003A56F4">
        <w:rPr>
          <w:color w:val="FF0000"/>
          <w:highlight w:val="cyan"/>
        </w:rPr>
        <w:t xml:space="preserve">Quantidade cotada, devendo respeitar o mínimo </w:t>
      </w:r>
      <w:proofErr w:type="gramStart"/>
      <w:r w:rsidRPr="003A56F4">
        <w:rPr>
          <w:color w:val="FF0000"/>
          <w:highlight w:val="cyan"/>
        </w:rPr>
        <w:t>de ...</w:t>
      </w:r>
      <w:proofErr w:type="gramEnd"/>
      <w:r w:rsidRPr="003A56F4">
        <w:rPr>
          <w:color w:val="FF0000"/>
          <w:highlight w:val="cyan"/>
        </w:rPr>
        <w:t>...</w:t>
      </w:r>
      <w:r w:rsidR="003C7A23" w:rsidRPr="00A515DE">
        <w:rPr>
          <w:i/>
          <w:color w:val="auto"/>
          <w:highlight w:val="cyan"/>
        </w:rPr>
        <w:t xml:space="preserve">; </w:t>
      </w:r>
    </w:p>
    <w:p w14:paraId="5F5E5E8C" w14:textId="32A513E5" w:rsidR="003C7A23" w:rsidRPr="00770AD6" w:rsidRDefault="0009134D" w:rsidP="00770AD6">
      <w:pPr>
        <w:pStyle w:val="Textodecomentrio"/>
        <w:shd w:val="clear" w:color="auto" w:fill="FFC000"/>
        <w:ind w:left="284"/>
        <w:jc w:val="both"/>
        <w:rPr>
          <w:i/>
          <w:iCs/>
          <w:color w:val="000000"/>
        </w:rPr>
      </w:pPr>
      <w:r w:rsidRPr="0009134D">
        <w:rPr>
          <w:b/>
          <w:i/>
          <w:iCs/>
          <w:color w:val="000000"/>
        </w:rPr>
        <w:t>Nota explicativa</w:t>
      </w:r>
      <w:r w:rsidRPr="0009134D">
        <w:rPr>
          <w:i/>
          <w:iCs/>
          <w:color w:val="000000"/>
        </w:rPr>
        <w:t xml:space="preserve">: </w:t>
      </w:r>
      <w:r w:rsidR="00443582" w:rsidRPr="00443582">
        <w:rPr>
          <w:i/>
          <w:iCs/>
          <w:color w:val="000000"/>
          <w:u w:val="single"/>
        </w:rPr>
        <w:t>a respeito do subitem 5.1.5</w:t>
      </w:r>
      <w:r w:rsidR="00443582">
        <w:rPr>
          <w:i/>
          <w:iCs/>
          <w:color w:val="000000"/>
        </w:rPr>
        <w:t>, ele decorre do a</w:t>
      </w:r>
      <w:r w:rsidRPr="0009134D">
        <w:rPr>
          <w:i/>
          <w:iCs/>
          <w:color w:val="000000"/>
        </w:rPr>
        <w:t>rt</w:t>
      </w:r>
      <w:r w:rsidR="00770AD6">
        <w:rPr>
          <w:i/>
          <w:iCs/>
          <w:color w:val="000000"/>
        </w:rPr>
        <w:t>igo</w:t>
      </w:r>
      <w:r w:rsidRPr="0009134D">
        <w:rPr>
          <w:i/>
          <w:iCs/>
          <w:color w:val="000000"/>
        </w:rPr>
        <w:t xml:space="preserve"> 13,</w:t>
      </w:r>
      <w:r w:rsidR="00770AD6">
        <w:rPr>
          <w:i/>
          <w:iCs/>
          <w:color w:val="000000"/>
        </w:rPr>
        <w:t xml:space="preserve"> inciso</w:t>
      </w:r>
      <w:r w:rsidRPr="0009134D">
        <w:rPr>
          <w:i/>
          <w:iCs/>
          <w:color w:val="000000"/>
        </w:rPr>
        <w:t xml:space="preserve"> II do Decreto Municipal 09/2023</w:t>
      </w:r>
      <w:r w:rsidR="003A56F4">
        <w:rPr>
          <w:i/>
          <w:iCs/>
          <w:color w:val="000000"/>
        </w:rPr>
        <w:t>/GAB/NLLC</w:t>
      </w:r>
      <w:r w:rsidRPr="0009134D">
        <w:rPr>
          <w:i/>
          <w:iCs/>
          <w:color w:val="000000"/>
        </w:rPr>
        <w:t xml:space="preserve"> que trata do sistema de registro de preços no âmbito da Administração Municipal. Esse inciso determina que, em caso de edital para registro de preços, deverá dispor sobre a quantidade mínima a ser cotada de unidades de bens ou, no caso de serviços, de unidades de medida, </w:t>
      </w:r>
      <w:r w:rsidRPr="003A56F4">
        <w:rPr>
          <w:b/>
          <w:i/>
          <w:iCs/>
          <w:color w:val="000000"/>
          <w:u w:val="single"/>
        </w:rPr>
        <w:t>desde que justifica</w:t>
      </w:r>
      <w:r w:rsidR="00770AD6" w:rsidRPr="003A56F4">
        <w:rPr>
          <w:b/>
          <w:i/>
          <w:iCs/>
          <w:color w:val="000000"/>
          <w:u w:val="single"/>
        </w:rPr>
        <w:t>da</w:t>
      </w:r>
      <w:r w:rsidRPr="0009134D">
        <w:rPr>
          <w:i/>
          <w:iCs/>
          <w:color w:val="000000"/>
        </w:rPr>
        <w:t xml:space="preserve">. O parágrafo único do art. 13 do referido decreto enuncia que </w:t>
      </w:r>
      <w:proofErr w:type="gramStart"/>
      <w:r w:rsidRPr="0009134D">
        <w:rPr>
          <w:i/>
          <w:iCs/>
          <w:color w:val="000000"/>
        </w:rPr>
        <w:t>consideram-se</w:t>
      </w:r>
      <w:proofErr w:type="gramEnd"/>
      <w:r w:rsidRPr="0009134D">
        <w:rPr>
          <w:i/>
          <w:iCs/>
          <w:color w:val="000000"/>
        </w:rPr>
        <w:t xml:space="preserve"> quantidades mínimas a serem cotadas as quantidades parciais, inferiores à demanda na licitação, apresentadas pelos licitantes em suas propostas, desde que permitido no edital, com vistas à ampliação da competitividade e à pre</w:t>
      </w:r>
      <w:r w:rsidR="00770AD6">
        <w:rPr>
          <w:i/>
          <w:iCs/>
          <w:color w:val="000000"/>
        </w:rPr>
        <w:t>servação da economia de escala.</w:t>
      </w:r>
    </w:p>
    <w:p w14:paraId="2A93408D" w14:textId="268D60D2" w:rsidR="006C1AE6" w:rsidRPr="00A515DE" w:rsidRDefault="006C1AE6" w:rsidP="0038547E">
      <w:pPr>
        <w:pStyle w:val="Nivel3"/>
        <w:rPr>
          <w:highlight w:val="cyan"/>
        </w:rPr>
      </w:pPr>
      <w:r>
        <w:rPr>
          <w:rStyle w:val="normaltextrun"/>
          <w:shd w:val="clear" w:color="auto" w:fill="FFFFFF"/>
        </w:rPr>
        <w:t> </w:t>
      </w:r>
      <w:r w:rsidRPr="00A515DE">
        <w:rPr>
          <w:highlight w:val="cyan"/>
        </w:rPr>
        <w:t xml:space="preserve">O licitante </w:t>
      </w:r>
      <w:r w:rsidRPr="003A56F4">
        <w:rPr>
          <w:color w:val="FF0000"/>
          <w:highlight w:val="cyan"/>
        </w:rPr>
        <w:t>[NÃO]</w:t>
      </w:r>
      <w:r w:rsidRPr="00A515DE">
        <w:rPr>
          <w:highlight w:val="cyan"/>
        </w:rPr>
        <w:t xml:space="preserve"> </w:t>
      </w:r>
      <w:r w:rsidRPr="0038547E">
        <w:rPr>
          <w:highlight w:val="cyan"/>
        </w:rPr>
        <w:t>poderá</w:t>
      </w:r>
      <w:r w:rsidRPr="00A515DE">
        <w:rPr>
          <w:highlight w:val="cyan"/>
        </w:rPr>
        <w:t xml:space="preserve"> oferecer proposta em quantitativo inferior ao máximo previsto para contratação.</w:t>
      </w:r>
      <w:r w:rsidRPr="00A515DE">
        <w:rPr>
          <w:rStyle w:val="eop"/>
          <w:color w:val="0078D4"/>
          <w:highlight w:val="cyan"/>
          <w:shd w:val="clear" w:color="auto" w:fill="FFFFFF"/>
        </w:rPr>
        <w:t> </w:t>
      </w:r>
    </w:p>
    <w:p w14:paraId="5868FE63" w14:textId="0A675E18" w:rsidR="003A56F4" w:rsidRPr="003A56F4" w:rsidRDefault="003A56F4" w:rsidP="003A56F4">
      <w:pPr>
        <w:pStyle w:val="Textodecomentrio"/>
        <w:shd w:val="clear" w:color="auto" w:fill="FFC000"/>
        <w:ind w:left="284"/>
        <w:jc w:val="both"/>
        <w:rPr>
          <w:i/>
          <w:iCs/>
          <w:color w:val="000000"/>
        </w:rPr>
      </w:pPr>
      <w:r w:rsidRPr="003A56F4">
        <w:rPr>
          <w:i/>
          <w:iCs/>
          <w:color w:val="000000"/>
        </w:rPr>
        <w:t xml:space="preserve">Nota explicativa: </w:t>
      </w:r>
      <w:r w:rsidRPr="003A56F4">
        <w:rPr>
          <w:i/>
          <w:iCs/>
          <w:color w:val="000000"/>
          <w:u w:val="single"/>
        </w:rPr>
        <w:t>o disposto no subitem 5.1.6</w:t>
      </w:r>
      <w:r w:rsidRPr="003A56F4">
        <w:rPr>
          <w:i/>
          <w:iCs/>
          <w:color w:val="000000"/>
        </w:rPr>
        <w:t xml:space="preserve"> decorre de previsão do inciso IV do art. 13 do Decreto Municipal 09/2023/GAB/NLLC, que regulamente o SRP no âmbito municipal. Segundo ele, o edital de licitação para registro de preços observará as regras gerais estabelecidas na Lei 14.133/2021 e disporá sobre a possibilidade de o licitante oferecer ou não proposta em quantitativo inferior ao máximo previsto no edital e obrigar-se nos limites dela. </w:t>
      </w:r>
    </w:p>
    <w:p w14:paraId="425E03B1" w14:textId="77777777" w:rsidR="003C7A23" w:rsidRPr="006E1990" w:rsidRDefault="003C7A23" w:rsidP="0038547E">
      <w:pPr>
        <w:pStyle w:val="Nivel2"/>
      </w:pPr>
      <w:r w:rsidRPr="006E1990">
        <w:t xml:space="preserve">Nos </w:t>
      </w:r>
      <w:r w:rsidRPr="0038547E">
        <w:t>valores</w:t>
      </w:r>
      <w:r w:rsidRPr="006E1990">
        <w:t xml:space="preserve"> propostos estarão inclusos todos os custos operacionais, encargos previdenciários, trabalhistas, tributários, comerciais e quaisquer outros que incidam direta ou indiretamente na execução do objeto.</w:t>
      </w:r>
    </w:p>
    <w:p w14:paraId="2BC0672E" w14:textId="137804B5" w:rsidR="003C7A23" w:rsidRDefault="003C7A23" w:rsidP="0038547E">
      <w:pPr>
        <w:pStyle w:val="Nivel2"/>
      </w:pPr>
      <w:r w:rsidRPr="006E1990">
        <w:t xml:space="preserve">Os </w:t>
      </w:r>
      <w:r w:rsidRPr="0038547E">
        <w:t>preços</w:t>
      </w:r>
      <w:r w:rsidRPr="006E1990">
        <w:t xml:space="preserve"> ofertados, tanto na proposta inicial, quanto na etapa de lances, serão de exclusiva responsabilidade do licitante, não lhe assistindo</w:t>
      </w:r>
      <w:r w:rsidR="0010722B">
        <w:t>, a princípio,</w:t>
      </w:r>
      <w:r w:rsidRPr="006E1990">
        <w:t xml:space="preserve"> o direito de pleitear qualquer alteração, </w:t>
      </w:r>
      <w:proofErr w:type="gramStart"/>
      <w:r w:rsidRPr="006E1990">
        <w:t>sob alegação</w:t>
      </w:r>
      <w:proofErr w:type="gramEnd"/>
      <w:r w:rsidRPr="006E1990">
        <w:t xml:space="preserve"> de erro, omi</w:t>
      </w:r>
      <w:r w:rsidR="0010722B">
        <w:t>ssão ou qualquer outro pretexto, ressalvado o erro formal, passível de correção.</w:t>
      </w:r>
    </w:p>
    <w:p w14:paraId="7E595696" w14:textId="341335B7" w:rsidR="0010722B" w:rsidRDefault="0010722B" w:rsidP="0010722B">
      <w:pPr>
        <w:pStyle w:val="Nivel3"/>
      </w:pPr>
      <w:r w:rsidRPr="0010722B">
        <w:t xml:space="preserve">Omissões nas planilhas de custos e preços das licitantes </w:t>
      </w:r>
      <w:r w:rsidRPr="0010722B">
        <w:rPr>
          <w:b/>
          <w:bCs/>
        </w:rPr>
        <w:t>não ensejarão a desclassificação antecipada das respectivas propostas</w:t>
      </w:r>
      <w:r w:rsidRPr="0010722B">
        <w:t xml:space="preserve">, devendo a Administração contratante </w:t>
      </w:r>
      <w:r w:rsidRPr="0010722B">
        <w:lastRenderedPageBreak/>
        <w:t xml:space="preserve">realizar diligências junto às licitantes para a devida correção das falhas, </w:t>
      </w:r>
      <w:r w:rsidRPr="00442C89">
        <w:rPr>
          <w:b/>
          <w:u w:val="single"/>
        </w:rPr>
        <w:t>desde que não seja alterado o valor global proposto</w:t>
      </w:r>
      <w:r w:rsidRPr="0010722B">
        <w:t>.</w:t>
      </w:r>
    </w:p>
    <w:p w14:paraId="6C943302" w14:textId="66C80312" w:rsidR="0010722B" w:rsidRDefault="0010722B" w:rsidP="0010722B">
      <w:pPr>
        <w:pStyle w:val="Nivel3"/>
      </w:pPr>
      <w:r w:rsidRPr="0010722B">
        <w:rPr>
          <w:b/>
          <w:bCs/>
        </w:rPr>
        <w:t xml:space="preserve">É irregular </w:t>
      </w:r>
      <w:r w:rsidRPr="0010722B">
        <w:t>a desclassificação de proposta vantajosa à Administração por erro de baixa materialidade que possa ser sanado mediante diligência, por afrontar o interesse público.</w:t>
      </w:r>
    </w:p>
    <w:p w14:paraId="07690BEF" w14:textId="22AC278A" w:rsidR="0010722B" w:rsidRPr="006E1990" w:rsidRDefault="0010722B" w:rsidP="0010722B">
      <w:pPr>
        <w:pStyle w:val="Nivel3"/>
      </w:pPr>
      <w:r w:rsidRPr="0010722B">
        <w:t xml:space="preserve">O </w:t>
      </w:r>
      <w:r>
        <w:t>Agente de Contratação</w:t>
      </w:r>
      <w:r w:rsidRPr="0010722B">
        <w:t>, durante as fases de julgamento das propostas, poderá sanar eventuais erros ou falhas que não alterem a substância das propostas, dos documentos e sua validade jurídica, mediante decisão fundamentada, registrada em ata e acessível aos licitantes, bem como promover diligência destinada a esclarecer ou a complementar a instrução do processo.</w:t>
      </w:r>
    </w:p>
    <w:p w14:paraId="0F432D4D" w14:textId="73C5D356" w:rsidR="003C7A23" w:rsidRPr="0038547E" w:rsidRDefault="003C7A23" w:rsidP="0038547E">
      <w:pPr>
        <w:pStyle w:val="Nivel2"/>
        <w:rPr>
          <w:color w:val="auto"/>
        </w:rPr>
      </w:pPr>
      <w:r w:rsidRPr="006E1990">
        <w:t xml:space="preserve">Se o regime tributário da empresa implicar o recolhimento de tributos em percentuais variáveis, a cotação adequada </w:t>
      </w:r>
      <w:r w:rsidRPr="0038547E">
        <w:t>será</w:t>
      </w:r>
      <w:r w:rsidRPr="006E1990">
        <w:t xml:space="preserve"> a que corresponde à média dos efetivos recolhimentos da empresa nos últimos doze </w:t>
      </w:r>
      <w:r w:rsidRPr="0038547E">
        <w:rPr>
          <w:color w:val="auto"/>
        </w:rPr>
        <w:t xml:space="preserve">meses. </w:t>
      </w:r>
    </w:p>
    <w:p w14:paraId="1F2D916E" w14:textId="77777777" w:rsidR="003C7A23" w:rsidRDefault="003C7A23" w:rsidP="0038547E">
      <w:pPr>
        <w:pStyle w:val="Nivel2"/>
      </w:pPr>
      <w:r w:rsidRPr="0038547E">
        <w:t>Independentemente</w:t>
      </w:r>
      <w:r w:rsidRPr="006E1990">
        <w:t xml:space="preserve"> do percentual de tributo inserido na planilha, no pagamento serão retidos na fonte os percentuais estabelecidos na legislação vigente.</w:t>
      </w:r>
    </w:p>
    <w:p w14:paraId="02B134C4" w14:textId="2590F671" w:rsidR="00D757BC" w:rsidRPr="0010722B" w:rsidRDefault="00D757BC" w:rsidP="0038547E">
      <w:pPr>
        <w:pStyle w:val="Nvel2-Red"/>
      </w:pPr>
      <w:proofErr w:type="gramStart"/>
      <w:r w:rsidRPr="0010722B">
        <w:t>Na presente</w:t>
      </w:r>
      <w:proofErr w:type="gramEnd"/>
      <w:r w:rsidRPr="0010722B">
        <w:t xml:space="preserv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14:paraId="6341FEB2" w14:textId="77777777" w:rsidR="00D757BC" w:rsidRPr="00695C6A" w:rsidRDefault="00D757BC" w:rsidP="00D757BC">
      <w:pPr>
        <w:pStyle w:val="Nivel2"/>
        <w:numPr>
          <w:ilvl w:val="0"/>
          <w:numId w:val="0"/>
        </w:numPr>
        <w:ind w:left="4969"/>
        <w:rPr>
          <w:b/>
          <w:i/>
          <w:iCs/>
          <w:color w:val="FF0000"/>
          <w:u w:val="single"/>
        </w:rPr>
      </w:pPr>
      <w:r w:rsidRPr="00695C6A">
        <w:rPr>
          <w:b/>
          <w:i/>
          <w:iCs/>
          <w:color w:val="FF0000"/>
          <w:u w:val="single"/>
        </w:rPr>
        <w:t>OU</w:t>
      </w:r>
    </w:p>
    <w:p w14:paraId="75D4D50B" w14:textId="77777777" w:rsidR="00D757BC" w:rsidRPr="0010722B" w:rsidRDefault="00D757BC" w:rsidP="0038547E">
      <w:pPr>
        <w:pStyle w:val="Nvel2-Red"/>
      </w:pPr>
      <w:proofErr w:type="gramStart"/>
      <w:r w:rsidRPr="0010722B">
        <w:t>Na presente</w:t>
      </w:r>
      <w:proofErr w:type="gramEnd"/>
      <w:r w:rsidRPr="0010722B">
        <w:t xml:space="preserve"> licitação, a Microempresa e a Empresa de Pequeno Porte poderão se beneficiar do regime de tributação pelo Simples Nacional.</w:t>
      </w:r>
    </w:p>
    <w:p w14:paraId="0FFCF924" w14:textId="483346E4" w:rsidR="004A6D98" w:rsidRPr="004A6D98" w:rsidRDefault="004A6D98" w:rsidP="004A6D98">
      <w:pPr>
        <w:pStyle w:val="Textodecomentrio"/>
        <w:shd w:val="clear" w:color="auto" w:fill="FFC000"/>
        <w:ind w:left="284"/>
        <w:jc w:val="both"/>
        <w:rPr>
          <w:i/>
          <w:iCs/>
          <w:color w:val="000000"/>
        </w:rPr>
      </w:pPr>
      <w:r w:rsidRPr="004A6D98">
        <w:rPr>
          <w:b/>
          <w:i/>
          <w:iCs/>
          <w:color w:val="000000"/>
        </w:rPr>
        <w:t>Nota explicativa</w:t>
      </w:r>
      <w:r w:rsidRPr="004A6D98">
        <w:rPr>
          <w:i/>
          <w:iCs/>
          <w:color w:val="000000"/>
        </w:rPr>
        <w:t xml:space="preserve">: A segunda alternativa de redação deverá ser utilizada caso a licitação tenha por objeto construção de imóveis e obras de engenharia em geral, inclusive sob a forma de </w:t>
      </w:r>
      <w:proofErr w:type="spellStart"/>
      <w:r w:rsidRPr="004A6D98">
        <w:rPr>
          <w:i/>
          <w:iCs/>
          <w:color w:val="000000"/>
        </w:rPr>
        <w:t>subempreitada</w:t>
      </w:r>
      <w:proofErr w:type="spellEnd"/>
      <w:r w:rsidRPr="004A6D98">
        <w:rPr>
          <w:i/>
          <w:iCs/>
          <w:color w:val="000000"/>
        </w:rPr>
        <w:t>, execução de projetos e serviços de paisagismo, bem como decoração de interiores</w:t>
      </w:r>
      <w:r>
        <w:rPr>
          <w:i/>
          <w:iCs/>
          <w:color w:val="000000"/>
        </w:rPr>
        <w:t xml:space="preserve"> e </w:t>
      </w:r>
      <w:r w:rsidRPr="004A6D98">
        <w:rPr>
          <w:i/>
          <w:iCs/>
          <w:color w:val="000000"/>
        </w:rPr>
        <w:t>serviços de vigilância, limpeza ou conservação, nos termos do art. 18, § 5º-C, inciso</w:t>
      </w:r>
      <w:r>
        <w:rPr>
          <w:i/>
          <w:iCs/>
          <w:color w:val="000000"/>
        </w:rPr>
        <w:t>s I e</w:t>
      </w:r>
      <w:r w:rsidRPr="004A6D98">
        <w:rPr>
          <w:i/>
          <w:iCs/>
          <w:color w:val="000000"/>
        </w:rPr>
        <w:t xml:space="preserve"> </w:t>
      </w:r>
      <w:proofErr w:type="gramStart"/>
      <w:r w:rsidRPr="004A6D98">
        <w:rPr>
          <w:i/>
          <w:iCs/>
          <w:color w:val="000000"/>
        </w:rPr>
        <w:t>VI,</w:t>
      </w:r>
      <w:proofErr w:type="gramEnd"/>
      <w:r w:rsidRPr="004A6D98">
        <w:rPr>
          <w:i/>
          <w:iCs/>
          <w:color w:val="000000"/>
        </w:rPr>
        <w:t xml:space="preserve"> c/c § 5º-H, da Lei Complementar no 123/2006. Também será adotada quando o serviço estiver entre as outras hipóteses em que essa Lei permite a aplicação do regime do SIMPLES, nos termos do §1º do art. 17 da Lei Complementar 123/2006.</w:t>
      </w:r>
    </w:p>
    <w:p w14:paraId="2B31A829" w14:textId="3C8C9848" w:rsidR="004A6D98" w:rsidRPr="004A6D98" w:rsidRDefault="004A6D98" w:rsidP="004A6D98">
      <w:pPr>
        <w:pStyle w:val="Textodecomentrio"/>
        <w:shd w:val="clear" w:color="auto" w:fill="FFC000"/>
        <w:ind w:left="284"/>
        <w:jc w:val="both"/>
        <w:rPr>
          <w:i/>
          <w:iCs/>
          <w:color w:val="000000"/>
        </w:rPr>
      </w:pPr>
      <w:r w:rsidRPr="004A6D98">
        <w:rPr>
          <w:i/>
          <w:iCs/>
          <w:color w:val="000000"/>
          <w:u w:val="single"/>
        </w:rPr>
        <w:t>Nos autos do processo deverá constar análise do enquadramento ou não da atividade entre as hipóteses abrangidas pelo SIMPLES, de modo a justificar a redação adotada no edital</w:t>
      </w:r>
      <w:r w:rsidRPr="004A6D98">
        <w:rPr>
          <w:i/>
          <w:iCs/>
          <w:color w:val="000000"/>
        </w:rPr>
        <w:t>.</w:t>
      </w:r>
    </w:p>
    <w:p w14:paraId="3230F41D" w14:textId="0313388F" w:rsidR="003C7A23" w:rsidRPr="006E1990" w:rsidRDefault="003C7A23" w:rsidP="0038547E">
      <w:pPr>
        <w:pStyle w:val="Nivel2"/>
      </w:pPr>
      <w:r w:rsidRPr="006E1990">
        <w:t xml:space="preserve">A apresentação das propostas implica obrigatoriedade do cumprimento das disposições nelas contidas, em conformidade com o que dispõe o </w:t>
      </w:r>
      <w:r w:rsidR="00B95264" w:rsidRPr="004A6D98">
        <w:rPr>
          <w:b/>
        </w:rPr>
        <w:t>Projeto Básico/</w:t>
      </w:r>
      <w:r w:rsidRPr="004A6D98">
        <w:rPr>
          <w:b/>
        </w:rPr>
        <w:t>Termo de Referência</w:t>
      </w:r>
      <w:r w:rsidRPr="006E1990">
        <w:t xml:space="preserve">, assumindo o proponente o compromisso de </w:t>
      </w:r>
      <w:r w:rsidRPr="0038547E">
        <w:t>executar</w:t>
      </w:r>
      <w:r w:rsidRPr="006E1990">
        <w:t xml:space="preserve"> o objeto licitado nos seus termos, bem como de fornecer os materiais, equipamentos, ferramentas e utensílios necessários, em quantidades e qualidades </w:t>
      </w:r>
      <w:proofErr w:type="gramStart"/>
      <w:r w:rsidRPr="006E1990">
        <w:t>adequadas à perfeita execução contratual, promovendo, quando requerido, sua substituição</w:t>
      </w:r>
      <w:proofErr w:type="gramEnd"/>
      <w:r w:rsidRPr="006E1990">
        <w:t>.</w:t>
      </w:r>
    </w:p>
    <w:p w14:paraId="1B11DD7F" w14:textId="77777777" w:rsidR="003C7A23" w:rsidRPr="006E1990" w:rsidRDefault="003C7A23" w:rsidP="0038547E">
      <w:pPr>
        <w:pStyle w:val="Nivel2"/>
      </w:pPr>
      <w:r w:rsidRPr="006E1990">
        <w:t xml:space="preserve">O prazo de </w:t>
      </w:r>
      <w:r w:rsidRPr="0038547E">
        <w:t>validade</w:t>
      </w:r>
      <w:r w:rsidRPr="006E1990">
        <w:t xml:space="preserve"> da proposta não será inferior a </w:t>
      </w:r>
      <w:r w:rsidRPr="006E1990">
        <w:rPr>
          <w:b/>
          <w:bCs/>
          <w:color w:val="FF0000"/>
        </w:rPr>
        <w:t>60 (sessenta)</w:t>
      </w:r>
      <w:r w:rsidRPr="006E1990">
        <w:rPr>
          <w:color w:val="FF0000"/>
        </w:rPr>
        <w:t xml:space="preserve"> </w:t>
      </w:r>
      <w:r w:rsidRPr="006E1990">
        <w:t>dias</w:t>
      </w:r>
      <w:r w:rsidRPr="006E1990">
        <w:rPr>
          <w:b/>
        </w:rPr>
        <w:t>,</w:t>
      </w:r>
      <w:r w:rsidRPr="006E1990">
        <w:t xml:space="preserve"> a contar da data de sua apresentação.</w:t>
      </w:r>
    </w:p>
    <w:p w14:paraId="215ED7E0" w14:textId="7FA41A9D" w:rsidR="004A6D98" w:rsidRPr="004A6D98" w:rsidRDefault="004A6D98" w:rsidP="004A6D98">
      <w:pPr>
        <w:pStyle w:val="Textodecomentrio"/>
        <w:shd w:val="clear" w:color="auto" w:fill="FFC000"/>
        <w:ind w:left="284"/>
        <w:jc w:val="both"/>
        <w:rPr>
          <w:i/>
          <w:iCs/>
          <w:color w:val="000000"/>
        </w:rPr>
      </w:pPr>
      <w:r w:rsidRPr="004A6D98">
        <w:rPr>
          <w:b/>
          <w:i/>
          <w:iCs/>
          <w:color w:val="000000"/>
        </w:rPr>
        <w:t>Nota Explicativa</w:t>
      </w:r>
      <w:r w:rsidRPr="004A6D98">
        <w:rPr>
          <w:i/>
          <w:iCs/>
          <w:color w:val="000000"/>
        </w:rPr>
        <w:t xml:space="preserve">: </w:t>
      </w:r>
      <w:r>
        <w:rPr>
          <w:i/>
          <w:iCs/>
          <w:color w:val="000000"/>
        </w:rPr>
        <w:t xml:space="preserve">O prazo de validade da proposta deve ser indicado no edital, em decorrência do disposto no </w:t>
      </w:r>
      <w:hyperlink r:id="rId34" w:anchor="art90§3" w:history="1">
        <w:r w:rsidRPr="004A6D98">
          <w:rPr>
            <w:color w:val="000000"/>
          </w:rPr>
          <w:t>art. 90, §3º, e art. 155, VI, da Lei nº 14.133, de 2021</w:t>
        </w:r>
      </w:hyperlink>
      <w:r>
        <w:rPr>
          <w:i/>
          <w:iCs/>
          <w:color w:val="000000"/>
        </w:rPr>
        <w:t>. Contudo, a Lei de Licitações não fixou esse prazo. Por isso, a Administração deverá fixar o prazo de acordo com as peculiaridades da licitação. Desde já, indica-se, como sugestão, o prazo de 60 (sessenta dias).</w:t>
      </w:r>
    </w:p>
    <w:p w14:paraId="7FDC09DC" w14:textId="09C86558" w:rsidR="003C7A23" w:rsidRDefault="003C7A23" w:rsidP="0038547E">
      <w:pPr>
        <w:pStyle w:val="Nivel2"/>
      </w:pPr>
      <w:r w:rsidRPr="006E1990">
        <w:t xml:space="preserve">Os licitantes </w:t>
      </w:r>
      <w:r w:rsidRPr="0038547E">
        <w:t>devem</w:t>
      </w:r>
      <w:r w:rsidRPr="006E1990">
        <w:t xml:space="preserve"> respeitar os preços máximos estabelecidos nas normas de regência de contratações públicas, quando participarem de licitações públicas;</w:t>
      </w:r>
    </w:p>
    <w:p w14:paraId="67E485D5" w14:textId="68D7BFA2" w:rsidR="004A6D98" w:rsidRPr="004A6D98" w:rsidRDefault="004A6D98" w:rsidP="0038547E">
      <w:pPr>
        <w:pStyle w:val="Nivel2"/>
        <w:rPr>
          <w:u w:val="single"/>
        </w:rPr>
      </w:pPr>
      <w:r w:rsidRPr="004A6D98">
        <w:rPr>
          <w:b/>
          <w:bCs/>
          <w:u w:val="single"/>
        </w:rPr>
        <w:t>Cabe à licitante suportar o ônus decorrente do seu erro, no caso de a Administração considerar exequível a proposta apresentada</w:t>
      </w:r>
      <w:r w:rsidRPr="004A6D98">
        <w:rPr>
          <w:u w:val="single"/>
        </w:rPr>
        <w:t>.</w:t>
      </w:r>
    </w:p>
    <w:p w14:paraId="58D4DF33" w14:textId="74F4FF4F" w:rsidR="003C7A23" w:rsidRPr="006E1990" w:rsidRDefault="003C7A23" w:rsidP="0038547E">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w:t>
      </w:r>
      <w:r w:rsidR="004A6D98">
        <w:t>ou do Estado de Minas Gerais.</w:t>
      </w:r>
    </w:p>
    <w:p w14:paraId="79839FDC" w14:textId="77777777" w:rsidR="003C7A23" w:rsidRPr="006E1990" w:rsidRDefault="003C7A23" w:rsidP="0038547E">
      <w:pPr>
        <w:pStyle w:val="Nivel01"/>
      </w:pPr>
      <w:bookmarkStart w:id="31" w:name="_Toc156294249"/>
      <w:bookmarkStart w:id="32" w:name="_Hlk114646655"/>
      <w:r w:rsidRPr="006E1990">
        <w:lastRenderedPageBreak/>
        <w:t xml:space="preserve">DA </w:t>
      </w:r>
      <w:r w:rsidRPr="0038547E">
        <w:t>ABERTURA</w:t>
      </w:r>
      <w:r w:rsidRPr="006E1990">
        <w:t xml:space="preserve"> DA SESSÃO, CLASSIFICAÇÃO DAS PROPOSTAS E FORMULAÇÃO DE </w:t>
      </w:r>
      <w:proofErr w:type="gramStart"/>
      <w:r w:rsidRPr="006E1990">
        <w:t>LANCES</w:t>
      </w:r>
      <w:bookmarkEnd w:id="31"/>
      <w:proofErr w:type="gramEnd"/>
    </w:p>
    <w:p w14:paraId="4998B02F" w14:textId="77777777" w:rsidR="003C7A23" w:rsidRPr="0038547E" w:rsidRDefault="003C7A23" w:rsidP="0038547E">
      <w:pPr>
        <w:pStyle w:val="Nivel2"/>
      </w:pPr>
      <w:r w:rsidRPr="0038547E">
        <w:t xml:space="preserve">A abertura </w:t>
      </w:r>
      <w:proofErr w:type="gramStart"/>
      <w:r w:rsidRPr="0038547E">
        <w:t>da presente</w:t>
      </w:r>
      <w:proofErr w:type="gramEnd"/>
      <w:r w:rsidRPr="0038547E">
        <w:t xml:space="preserve"> licitação dar-se-á automaticamente em sessão pública, por meio de sistema eletrônico, na data, horário e local indicados neste Edital.</w:t>
      </w:r>
    </w:p>
    <w:p w14:paraId="01ABDF42" w14:textId="77777777" w:rsidR="003C7A23" w:rsidRDefault="003C7A23" w:rsidP="0038547E">
      <w:pPr>
        <w:pStyle w:val="Nivel2"/>
      </w:pPr>
      <w:r w:rsidRPr="0038547E">
        <w:t xml:space="preserve">Os licitantes poderão retirar ou substituir a proposta ou os documentos de habilitação, quando for o caso, anteriormente inseridos no sistema, </w:t>
      </w:r>
      <w:r w:rsidRPr="002D7B90">
        <w:rPr>
          <w:b/>
          <w:u w:val="single"/>
        </w:rPr>
        <w:t>até a abertura da sessão pública</w:t>
      </w:r>
      <w:r w:rsidRPr="0038547E">
        <w:t>.</w:t>
      </w:r>
    </w:p>
    <w:p w14:paraId="4AD2A965" w14:textId="741B2730" w:rsidR="00442C89" w:rsidRDefault="00442C89" w:rsidP="00442C89">
      <w:pPr>
        <w:pStyle w:val="Nivel3"/>
      </w:pPr>
      <w:r w:rsidRPr="00442C89">
        <w:t xml:space="preserve">Após a abertura da sessão, de regra, não caberá desistência da proposta, </w:t>
      </w:r>
      <w:proofErr w:type="gramStart"/>
      <w:r w:rsidRPr="00442C89">
        <w:t>sob pena</w:t>
      </w:r>
      <w:proofErr w:type="gramEnd"/>
      <w:r w:rsidRPr="00442C89">
        <w:t xml:space="preserve"> de aplicação das penalidades previstas neste edital, além de outras penalidades legalmente admissíveis.</w:t>
      </w:r>
    </w:p>
    <w:p w14:paraId="3EFD6FFA" w14:textId="03C254CA" w:rsidR="00442C89" w:rsidRDefault="00442C89" w:rsidP="00442C89">
      <w:pPr>
        <w:pStyle w:val="Nivel4"/>
      </w:pPr>
      <w:r w:rsidRPr="00442C89">
        <w:t xml:space="preserve">Quando houver pedido de desistência, </w:t>
      </w:r>
      <w:proofErr w:type="gramStart"/>
      <w:r w:rsidRPr="00442C89">
        <w:t>o(</w:t>
      </w:r>
      <w:proofErr w:type="gramEnd"/>
      <w:r w:rsidRPr="00442C89">
        <w:t xml:space="preserve">a) </w:t>
      </w:r>
      <w:r>
        <w:t>Agente de Contratação/Comissão</w:t>
      </w:r>
      <w:r w:rsidRPr="00442C89">
        <w:t xml:space="preserve"> irá desclassificar a proposta e elaborar</w:t>
      </w:r>
      <w:r>
        <w:t>á</w:t>
      </w:r>
      <w:r w:rsidRPr="00442C89">
        <w:t xml:space="preserve"> um relatório que servirá para a instauração de processo de penalização.</w:t>
      </w:r>
    </w:p>
    <w:p w14:paraId="513B845A" w14:textId="4F2ED102" w:rsidR="00442C89" w:rsidRPr="0038547E" w:rsidRDefault="00442C89" w:rsidP="00442C89">
      <w:pPr>
        <w:pStyle w:val="Nivel3"/>
      </w:pPr>
      <w:r w:rsidRPr="00442C89">
        <w:t xml:space="preserve">A desistência da proposta poderá ser aceita </w:t>
      </w:r>
      <w:proofErr w:type="gramStart"/>
      <w:r w:rsidRPr="00442C89">
        <w:t>pelo</w:t>
      </w:r>
      <w:r>
        <w:t>(</w:t>
      </w:r>
      <w:proofErr w:type="gramEnd"/>
      <w:r>
        <w:t>a)</w:t>
      </w:r>
      <w:r w:rsidRPr="00442C89">
        <w:t xml:space="preserve"> </w:t>
      </w:r>
      <w:r>
        <w:t>Agente de Contratação/Comissão</w:t>
      </w:r>
      <w:r w:rsidRPr="00442C89">
        <w:t xml:space="preserve"> se houver motivo justo, decorrente de fato superveniente, sob pena de aplicação das penalidades referidas no subitem </w:t>
      </w:r>
      <w:r w:rsidR="00455603">
        <w:t>6.2.1</w:t>
      </w:r>
      <w:r w:rsidRPr="00442C89">
        <w:t>.</w:t>
      </w:r>
    </w:p>
    <w:p w14:paraId="75495448" w14:textId="52A15B7F" w:rsidR="00784BED" w:rsidRDefault="00784BED" w:rsidP="0038547E">
      <w:pPr>
        <w:pStyle w:val="Nivel2"/>
      </w:pPr>
      <w:r w:rsidRPr="00784BED">
        <w:rPr>
          <w:b/>
          <w:u w:val="single"/>
        </w:rPr>
        <w:t>Será desclassificada a proposta que identifique o licitante</w:t>
      </w:r>
      <w:r>
        <w:t>.</w:t>
      </w:r>
    </w:p>
    <w:p w14:paraId="0068F72A" w14:textId="7C8AFFC0" w:rsidR="003C7A23" w:rsidRPr="0038547E" w:rsidRDefault="003C7A23" w:rsidP="0038547E">
      <w:pPr>
        <w:pStyle w:val="Nivel2"/>
      </w:pPr>
      <w:r w:rsidRPr="0038547E">
        <w:t xml:space="preserve">O sistema disponibilizará campo próprio para troca de mensagens entre o </w:t>
      </w:r>
      <w:r w:rsidR="00115EE1" w:rsidRPr="0038547E">
        <w:t>Agente de Contr</w:t>
      </w:r>
      <w:r w:rsidR="00C92DBC" w:rsidRPr="0038547E">
        <w:t>a</w:t>
      </w:r>
      <w:r w:rsidR="00115EE1" w:rsidRPr="0038547E">
        <w:t xml:space="preserve">tação/Comissão </w:t>
      </w:r>
      <w:r w:rsidRPr="0038547E">
        <w:t>e os licitantes.</w:t>
      </w:r>
    </w:p>
    <w:p w14:paraId="55DEB6A9" w14:textId="77777777" w:rsidR="003C7A23" w:rsidRPr="0038547E" w:rsidRDefault="003C7A23" w:rsidP="0038547E">
      <w:pPr>
        <w:pStyle w:val="Nivel2"/>
      </w:pPr>
      <w:r w:rsidRPr="0038547E">
        <w:t xml:space="preserve">Iniciada a etapa competitiva, os licitantes deverão encaminhar lances exclusivamente por meio de sistema eletrônico, sendo imediatamente informados do seu recebimento e do valor consignado no registro. </w:t>
      </w:r>
    </w:p>
    <w:p w14:paraId="5C125845" w14:textId="0DF24230" w:rsidR="003C7A23" w:rsidRPr="0038547E" w:rsidRDefault="003C7A23" w:rsidP="0038547E">
      <w:pPr>
        <w:pStyle w:val="Nivel2"/>
      </w:pPr>
      <w:r w:rsidRPr="0038547E">
        <w:t xml:space="preserve">O lance deverá ser ofertado pelo valor </w:t>
      </w:r>
      <w:r w:rsidR="004A5686" w:rsidRPr="004A5686">
        <w:rPr>
          <w:color w:val="FF0000"/>
        </w:rPr>
        <w:t>anual / total / unitário do item / grupo</w:t>
      </w:r>
      <w:r w:rsidR="0036649B" w:rsidRPr="0038547E">
        <w:t>.</w:t>
      </w:r>
    </w:p>
    <w:p w14:paraId="53C66411" w14:textId="37EAD21F" w:rsidR="002D7B90" w:rsidRPr="002D7B90" w:rsidRDefault="002D7B90" w:rsidP="002D7B90">
      <w:pPr>
        <w:pStyle w:val="Textodecomentrio"/>
        <w:shd w:val="clear" w:color="auto" w:fill="FFC000"/>
        <w:ind w:left="284"/>
        <w:jc w:val="both"/>
        <w:rPr>
          <w:color w:val="000000"/>
        </w:rPr>
      </w:pPr>
      <w:r w:rsidRPr="002D7B90">
        <w:rPr>
          <w:b/>
          <w:color w:val="000000"/>
        </w:rPr>
        <w:t>Nota explicativa</w:t>
      </w:r>
      <w:r w:rsidRPr="002D7B90">
        <w:rPr>
          <w:color w:val="000000"/>
        </w:rPr>
        <w:t xml:space="preserve">: </w:t>
      </w:r>
      <w:r w:rsidR="004A5686">
        <w:rPr>
          <w:color w:val="000000"/>
        </w:rPr>
        <w:t xml:space="preserve">Verifique </w:t>
      </w:r>
      <w:r w:rsidRPr="002D7B90">
        <w:rPr>
          <w:color w:val="000000"/>
        </w:rPr>
        <w:t>especi</w:t>
      </w:r>
      <w:r w:rsidR="004A5686">
        <w:rPr>
          <w:color w:val="000000"/>
        </w:rPr>
        <w:t>ficações do sistema operacional. Dependendo do sistema,</w:t>
      </w:r>
      <w:r w:rsidRPr="002D7B90">
        <w:rPr>
          <w:color w:val="000000"/>
        </w:rPr>
        <w:t xml:space="preserve"> a etapa de lances sempre acontece por item e os lances são enviados sempre por valor unitário.</w:t>
      </w:r>
    </w:p>
    <w:p w14:paraId="6584CB20" w14:textId="77777777" w:rsidR="003C7A23" w:rsidRPr="0038547E" w:rsidRDefault="003C7A23" w:rsidP="0038547E">
      <w:pPr>
        <w:pStyle w:val="Nivel2"/>
      </w:pPr>
      <w:r w:rsidRPr="0038547E">
        <w:t>Os licitantes poderão oferecer lances sucessivos, observando o horário fixado para abertura da sessão e as regras estabelecidas no Edital.</w:t>
      </w:r>
    </w:p>
    <w:p w14:paraId="32718210" w14:textId="77777777" w:rsidR="003C7A23" w:rsidRPr="006E1990" w:rsidRDefault="003C7A23" w:rsidP="0038547E">
      <w:pPr>
        <w:pStyle w:val="Nivel2"/>
      </w:pPr>
      <w:r w:rsidRPr="006E1990">
        <w:t xml:space="preserve">O licitante somente poderá oferecer lance </w:t>
      </w:r>
      <w:r w:rsidRPr="006E1990">
        <w:rPr>
          <w:i/>
          <w:color w:val="FF0000"/>
        </w:rPr>
        <w:t>de valor</w:t>
      </w:r>
      <w:r w:rsidRPr="006E1990">
        <w:rPr>
          <w:color w:val="FF0000"/>
        </w:rPr>
        <w:t xml:space="preserve"> </w:t>
      </w:r>
      <w:r w:rsidRPr="006E1990">
        <w:rPr>
          <w:i/>
          <w:color w:val="FF0000"/>
        </w:rPr>
        <w:t>inferior</w:t>
      </w:r>
      <w:r w:rsidRPr="006E1990">
        <w:rPr>
          <w:color w:val="FF0000"/>
        </w:rPr>
        <w:t xml:space="preserve"> </w:t>
      </w:r>
      <w:r w:rsidRPr="006E1990">
        <w:rPr>
          <w:i/>
          <w:color w:val="FF0000"/>
        </w:rPr>
        <w:t>ou percentual de desconto superior</w:t>
      </w:r>
      <w:r w:rsidRPr="006E1990">
        <w:rPr>
          <w:color w:val="FF0000"/>
        </w:rPr>
        <w:t xml:space="preserve"> </w:t>
      </w:r>
      <w:r w:rsidRPr="006E1990">
        <w:t xml:space="preserve">ao último por ele ofertado e registrado pelo sistema. </w:t>
      </w:r>
    </w:p>
    <w:p w14:paraId="479767D2" w14:textId="77777777" w:rsidR="003C7A23" w:rsidRPr="006A7A16" w:rsidRDefault="003C7A23" w:rsidP="0038547E">
      <w:pPr>
        <w:pStyle w:val="Nivel2"/>
      </w:pPr>
      <w:r w:rsidRPr="006A7A16">
        <w:rPr>
          <w:color w:val="FF0000"/>
        </w:rPr>
        <w:t>O intervalo mínimo de diferença de valores ou percentuais entre os lances, que incidirá tanto em relação aos lances intermediários quanto em relação à proposta que cobrir a melhor oferta deverá ser</w:t>
      </w:r>
      <w:r w:rsidRPr="006A7A16">
        <w:rPr>
          <w:i/>
          <w:iCs/>
          <w:color w:val="FF0000"/>
        </w:rPr>
        <w:t xml:space="preserve"> </w:t>
      </w:r>
      <w:proofErr w:type="gramStart"/>
      <w:r w:rsidRPr="006E1990">
        <w:rPr>
          <w:i/>
          <w:iCs/>
          <w:color w:val="FF0000"/>
        </w:rPr>
        <w:t>de ...</w:t>
      </w:r>
      <w:proofErr w:type="gramEnd"/>
      <w:r w:rsidRPr="006E1990">
        <w:rPr>
          <w:i/>
          <w:iCs/>
          <w:color w:val="FF0000"/>
        </w:rPr>
        <w:t>..... (</w:t>
      </w:r>
      <w:proofErr w:type="gramStart"/>
      <w:r w:rsidRPr="006E1990">
        <w:rPr>
          <w:i/>
          <w:iCs/>
          <w:color w:val="FF0000"/>
        </w:rPr>
        <w:t>....</w:t>
      </w:r>
      <w:proofErr w:type="gramEnd"/>
      <w:r w:rsidRPr="006E1990">
        <w:rPr>
          <w:i/>
          <w:iCs/>
          <w:color w:val="FF0000"/>
        </w:rPr>
        <w:t>)</w:t>
      </w:r>
      <w:r w:rsidRPr="006E1990">
        <w:rPr>
          <w:i/>
          <w:iCs/>
        </w:rPr>
        <w:t>.</w:t>
      </w:r>
    </w:p>
    <w:p w14:paraId="0FBB34C3" w14:textId="04EF3DBB" w:rsidR="006A7A16" w:rsidRPr="006A7A16" w:rsidRDefault="006A7A16" w:rsidP="006A7A16">
      <w:pPr>
        <w:pStyle w:val="Textodecomentrio"/>
        <w:shd w:val="clear" w:color="auto" w:fill="FFC000"/>
        <w:ind w:left="284"/>
        <w:jc w:val="both"/>
        <w:rPr>
          <w:color w:val="000000"/>
        </w:rPr>
      </w:pPr>
      <w:r w:rsidRPr="006A7A16">
        <w:rPr>
          <w:b/>
          <w:color w:val="000000"/>
        </w:rPr>
        <w:t>Nota explicativa</w:t>
      </w:r>
      <w:r w:rsidRPr="006A7A16">
        <w:rPr>
          <w:color w:val="000000"/>
        </w:rPr>
        <w:t xml:space="preserve">: segundo o artigo 57 da Lei 14.133/2021, o edital de licitação </w:t>
      </w:r>
      <w:r w:rsidRPr="006A7A16">
        <w:rPr>
          <w:color w:val="000000"/>
          <w:u w:val="single"/>
        </w:rPr>
        <w:t>poderá</w:t>
      </w:r>
      <w:r w:rsidRPr="006A7A16">
        <w:rPr>
          <w:color w:val="000000"/>
        </w:rPr>
        <w:t xml:space="preserve"> estabelecer intervalo mínimo de diferença de valores entre os lances, que incidirá tanto em relação aos lances intermediários quanto em relação à proposta que cobrir a melhor oferta.</w:t>
      </w:r>
    </w:p>
    <w:p w14:paraId="61B5EA04" w14:textId="77777777" w:rsidR="003C7A23" w:rsidRPr="0038547E" w:rsidRDefault="003C7A23" w:rsidP="0038547E">
      <w:pPr>
        <w:pStyle w:val="Nivel2"/>
      </w:pPr>
      <w:r w:rsidRPr="0038547E">
        <w:t xml:space="preserve">O licitante </w:t>
      </w:r>
      <w:proofErr w:type="gramStart"/>
      <w:r w:rsidRPr="0038547E">
        <w:t>poderá,</w:t>
      </w:r>
      <w:proofErr w:type="gramEnd"/>
      <w:r w:rsidRPr="0038547E">
        <w:t xml:space="preserve"> uma única vez, excluir seu último lance ofertado, no intervalo de quinze segundos após o registro no sistema, na hipótese de lance inconsistente ou inexequível.</w:t>
      </w:r>
    </w:p>
    <w:p w14:paraId="0BC89738" w14:textId="77777777" w:rsidR="003C7A23" w:rsidRPr="0038547E" w:rsidRDefault="003C7A23" w:rsidP="0038547E">
      <w:pPr>
        <w:pStyle w:val="Nivel2"/>
      </w:pPr>
      <w:r w:rsidRPr="0038547E">
        <w:t>O procedimento seguirá de acordo com o modo de disputa adotado.</w:t>
      </w:r>
    </w:p>
    <w:p w14:paraId="34BE039C" w14:textId="547321F7" w:rsidR="006A7A16" w:rsidRPr="006A7A16" w:rsidRDefault="006A7A16" w:rsidP="006A7A16">
      <w:pPr>
        <w:pStyle w:val="Textodecomentrio"/>
        <w:shd w:val="clear" w:color="auto" w:fill="FFC000"/>
        <w:ind w:left="284"/>
        <w:jc w:val="both"/>
        <w:rPr>
          <w:color w:val="000000"/>
        </w:rPr>
      </w:pPr>
      <w:bookmarkStart w:id="33" w:name="_Hlk113697759"/>
      <w:r w:rsidRPr="006A7A16">
        <w:rPr>
          <w:b/>
          <w:color w:val="000000"/>
        </w:rPr>
        <w:t>Nota Explicativa:</w:t>
      </w:r>
      <w:r>
        <w:rPr>
          <w:color w:val="000000"/>
        </w:rPr>
        <w:t xml:space="preserve"> </w:t>
      </w:r>
      <w:r w:rsidRPr="006A7A16">
        <w:rPr>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295E04E1" w14:textId="60BB7E6F" w:rsidR="003C7A23" w:rsidRDefault="003C7A23" w:rsidP="0038547E">
      <w:pPr>
        <w:pStyle w:val="Nivel2"/>
      </w:pPr>
      <w:r w:rsidRPr="0038547E">
        <w:t xml:space="preserve">Caso seja adotado para o envio de lances </w:t>
      </w:r>
      <w:r w:rsidR="0036649B" w:rsidRPr="0038547E">
        <w:t xml:space="preserve">na licitação </w:t>
      </w:r>
      <w:r w:rsidRPr="0038547E">
        <w:t>o modo de disputa “aberto”, os licitantes apresentarão lances públicos e sucessivos, com prorrogações.</w:t>
      </w:r>
    </w:p>
    <w:p w14:paraId="08020C27" w14:textId="7F9165B8" w:rsidR="00FE5C66" w:rsidRPr="00FE5C66" w:rsidRDefault="00FE5C66" w:rsidP="00FE5C66">
      <w:pPr>
        <w:pStyle w:val="Textodecomentrio"/>
        <w:shd w:val="clear" w:color="auto" w:fill="FFC000"/>
        <w:ind w:left="284"/>
        <w:jc w:val="both"/>
        <w:rPr>
          <w:color w:val="000000"/>
        </w:rPr>
      </w:pPr>
      <w:r w:rsidRPr="00FE5C66">
        <w:rPr>
          <w:b/>
          <w:color w:val="000000"/>
        </w:rPr>
        <w:t>Nota Explicativa</w:t>
      </w:r>
      <w:r w:rsidRPr="00FE5C66">
        <w:rPr>
          <w:color w:val="000000"/>
        </w:rPr>
        <w:t>: a utilização do modo de disputa aberto é vedada quando adotado critério de julgamento técnica e preço</w:t>
      </w:r>
      <w:r>
        <w:rPr>
          <w:color w:val="000000"/>
        </w:rPr>
        <w:t>, conforme o art. 5º, do Decreto Municipal nº 12/2023/GAB/NLLC</w:t>
      </w:r>
      <w:r w:rsidR="0057336C">
        <w:rPr>
          <w:color w:val="000000"/>
        </w:rPr>
        <w:t>.</w:t>
      </w:r>
    </w:p>
    <w:p w14:paraId="16EDF4CC" w14:textId="77777777" w:rsidR="003C7A23" w:rsidRPr="0038547E" w:rsidRDefault="003C7A23" w:rsidP="0038547E">
      <w:pPr>
        <w:pStyle w:val="Nivel3"/>
      </w:pPr>
      <w:bookmarkStart w:id="34" w:name="_Hlk113697816"/>
      <w:bookmarkEnd w:id="33"/>
      <w:r w:rsidRPr="0038547E">
        <w:lastRenderedPageBreak/>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38547E" w:rsidRDefault="003C7A23" w:rsidP="0038547E">
      <w:pPr>
        <w:pStyle w:val="Nivel3"/>
      </w:pPr>
      <w:r w:rsidRPr="0038547E">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38547E" w:rsidRDefault="003C7A23" w:rsidP="0038547E">
      <w:pPr>
        <w:pStyle w:val="Nivel3"/>
      </w:pPr>
      <w:r w:rsidRPr="0038547E">
        <w:t>Não havendo novos lances na forma estabelecida nos itens anteriores, a sessão pública encerrar-se-á automaticamente, e o sistema ordenará e divulgará os lances conforme a ordem final de classificação.</w:t>
      </w:r>
    </w:p>
    <w:p w14:paraId="6364CA12" w14:textId="7B826474" w:rsidR="003C7A23" w:rsidRPr="0038547E" w:rsidRDefault="003C7A23" w:rsidP="0038547E">
      <w:pPr>
        <w:pStyle w:val="Nivel3"/>
      </w:pPr>
      <w:r w:rsidRPr="0038547E">
        <w:t xml:space="preserve">Definida a melhor proposta, se a diferença em relação à proposta classificada em segundo lugar for de pelo menos 5% (cinco por cento), o </w:t>
      </w:r>
      <w:r w:rsidR="00115EE1" w:rsidRPr="0038547E">
        <w:t>Agente de contratação</w:t>
      </w:r>
      <w:r w:rsidR="00FB695B" w:rsidRPr="0038547E">
        <w:t>/</w:t>
      </w:r>
      <w:r w:rsidR="00115EE1" w:rsidRPr="0038547E">
        <w:t>Comissão</w:t>
      </w:r>
      <w:r w:rsidRPr="0038547E">
        <w:t>, auxiliado pela equipe de apoio, poderá admitir o reinício da disputa aberta, para a definição das demais colocações.</w:t>
      </w:r>
    </w:p>
    <w:p w14:paraId="2CA8F5DF" w14:textId="77777777" w:rsidR="003C7A23" w:rsidRPr="0038547E" w:rsidRDefault="003C7A23" w:rsidP="0038547E">
      <w:pPr>
        <w:pStyle w:val="Nivel3"/>
      </w:pPr>
      <w:r w:rsidRPr="0038547E">
        <w:t>Após o reinício previsto no item supra, os licitantes serão convocados para apresentar lances intermediários.</w:t>
      </w:r>
      <w:bookmarkStart w:id="35" w:name="_Hlk113631522"/>
      <w:bookmarkEnd w:id="34"/>
    </w:p>
    <w:bookmarkEnd w:id="35"/>
    <w:p w14:paraId="7155B119" w14:textId="102AD9DB" w:rsidR="003C7A23" w:rsidRPr="00C108E2" w:rsidRDefault="003C7A23" w:rsidP="0038547E">
      <w:pPr>
        <w:pStyle w:val="Nivel2"/>
      </w:pPr>
      <w:r w:rsidRPr="006E1990">
        <w:t xml:space="preserve">Caso </w:t>
      </w:r>
      <w:r w:rsidRPr="00C108E2">
        <w:t xml:space="preserve">seja adotado para o </w:t>
      </w:r>
      <w:r w:rsidRPr="0038547E">
        <w:t>envio</w:t>
      </w:r>
      <w:r w:rsidRPr="00C108E2">
        <w:t xml:space="preserve"> de lances </w:t>
      </w:r>
      <w:r w:rsidR="008F56A0">
        <w:t xml:space="preserve">na licitação </w:t>
      </w:r>
      <w:r w:rsidRPr="00C108E2">
        <w:t>o modo de disputa “aberto e fechado”, os licitantes apresentarão lances públicos e sucessivos, com lance final e fechado.</w:t>
      </w:r>
    </w:p>
    <w:p w14:paraId="0DA1F884" w14:textId="19C79AED" w:rsidR="0018282B" w:rsidRPr="0018282B" w:rsidRDefault="0018282B" w:rsidP="0018282B">
      <w:pPr>
        <w:pStyle w:val="Textodecomentrio"/>
        <w:shd w:val="clear" w:color="auto" w:fill="FFC000"/>
        <w:ind w:left="284"/>
        <w:jc w:val="both"/>
        <w:rPr>
          <w:color w:val="000000"/>
        </w:rPr>
      </w:pPr>
      <w:r w:rsidRPr="0018282B">
        <w:rPr>
          <w:b/>
          <w:color w:val="000000"/>
        </w:rPr>
        <w:t>Nota Explicativa</w:t>
      </w:r>
      <w:r w:rsidRPr="0018282B">
        <w:rPr>
          <w:color w:val="000000"/>
        </w:rPr>
        <w:t>: No modo de disputa “aberto e fechado” inicia-se com a apresentação de lances sucessivos (fase aberta), com envio final de um lance fechado pelos detentores das melhores propostas da fase aberta (fase fechada).</w:t>
      </w:r>
    </w:p>
    <w:p w14:paraId="7F77FFC5" w14:textId="6FC8725C" w:rsidR="003C7A23" w:rsidRPr="006E1990" w:rsidRDefault="003C7A23" w:rsidP="0038547E">
      <w:pPr>
        <w:pStyle w:val="Nivel3"/>
      </w:pPr>
      <w:r w:rsidRPr="006E1990">
        <w:t xml:space="preserve">A etapa de lances da sessão pública terá duração inicial de quinze minutos. Após esse prazo, o sistema encaminhará aviso de </w:t>
      </w:r>
      <w:r w:rsidRPr="0038547E">
        <w:t>fechamento</w:t>
      </w:r>
      <w:r w:rsidRPr="006E1990">
        <w:t xml:space="preserve"> iminente dos lances, após o que </w:t>
      </w:r>
      <w:r w:rsidRPr="007E313C">
        <w:t>transcorrerá o</w:t>
      </w:r>
      <w:r w:rsidRPr="006E1990">
        <w:t xml:space="preserve"> período de até dez minutos, aleatoriamente determinado, findo o qual será automaticamente encerrada a recepção de lances.</w:t>
      </w:r>
    </w:p>
    <w:p w14:paraId="399C13CA" w14:textId="19519111" w:rsidR="003C7A23" w:rsidRPr="006E1990" w:rsidRDefault="003C7A23" w:rsidP="0038547E">
      <w:pPr>
        <w:pStyle w:val="Nivel3"/>
      </w:pPr>
      <w:r w:rsidRPr="006E1990">
        <w:t xml:space="preserve">Encerrado o </w:t>
      </w:r>
      <w:r w:rsidRPr="0038547E">
        <w:t>prazo</w:t>
      </w:r>
      <w:r w:rsidRPr="006E1990">
        <w:t xml:space="preserve"> previsto no subitem anterior, o sistema abrirá oportunidade para que o autor da oferta de valor mais baixo e os das ofertas com preços até 10% (dez por cento) superiores </w:t>
      </w:r>
      <w:r w:rsidR="00296FB0">
        <w:t xml:space="preserve">ou inferiores </w:t>
      </w:r>
      <w:r w:rsidRPr="006E1990">
        <w:t>àquela possam ofertar um lance final e fechado em até cinco minutos, o qual será sigiloso até o encerramento deste prazo.</w:t>
      </w:r>
    </w:p>
    <w:p w14:paraId="33B00387" w14:textId="77777777" w:rsidR="003C7A23" w:rsidRPr="006E1990" w:rsidRDefault="003C7A23" w:rsidP="0038547E">
      <w:pPr>
        <w:pStyle w:val="Nivel3"/>
      </w:pPr>
      <w:r w:rsidRPr="006E1990">
        <w:t xml:space="preserve">No </w:t>
      </w:r>
      <w:r w:rsidRPr="0038547E">
        <w:t>procedimento</w:t>
      </w:r>
      <w:r w:rsidRPr="006E1990">
        <w:t xml:space="preserve"> de que trata o subitem supra, o licitante poderá optar por manter o seu último lance da etapa aberta, ou por ofertar melhor lance.</w:t>
      </w:r>
    </w:p>
    <w:p w14:paraId="02840F0A" w14:textId="77777777" w:rsidR="003C7A23" w:rsidRPr="006E1990" w:rsidRDefault="003C7A23" w:rsidP="0038547E">
      <w:pPr>
        <w:pStyle w:val="Nivel3"/>
      </w:pPr>
      <w:r w:rsidRPr="006E1990">
        <w:t xml:space="preserve">Não </w:t>
      </w:r>
      <w:r w:rsidRPr="0038547E">
        <w:t>havendo</w:t>
      </w:r>
      <w:r w:rsidRPr="006E1990">
        <w:t xml:space="preserve">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38547E">
      <w:pPr>
        <w:pStyle w:val="Nivel3"/>
      </w:pPr>
      <w:bookmarkStart w:id="36" w:name="_Hlk113698144"/>
      <w:r w:rsidRPr="006E1990">
        <w:t xml:space="preserve">Após o </w:t>
      </w:r>
      <w:r w:rsidRPr="0038547E">
        <w:t>término</w:t>
      </w:r>
      <w:r w:rsidRPr="006E1990">
        <w:t xml:space="preserve"> dos prazos estabelecidos nos itens anteriores, o sistema ordenará e divulgará os lances segundo a ordem crescente de valores.</w:t>
      </w:r>
    </w:p>
    <w:p w14:paraId="728C1FF3" w14:textId="210C0A44" w:rsidR="003C7A23" w:rsidRDefault="003C7A23" w:rsidP="0038547E">
      <w:pPr>
        <w:pStyle w:val="Nivel2"/>
      </w:pPr>
      <w:bookmarkStart w:id="37" w:name="_Ref116973524"/>
      <w:bookmarkEnd w:id="36"/>
      <w:r w:rsidRPr="006E1990">
        <w:t xml:space="preserve">Caso seja </w:t>
      </w:r>
      <w:r w:rsidRPr="0038547E">
        <w:t>adotado</w:t>
      </w:r>
      <w:r w:rsidRPr="006E1990">
        <w:t xml:space="preserve"> para o envio de lances </w:t>
      </w:r>
      <w:r w:rsidR="008F56A0">
        <w:t xml:space="preserve">na licitação </w:t>
      </w:r>
      <w:r w:rsidRPr="006E1990">
        <w:t>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7"/>
    </w:p>
    <w:p w14:paraId="5244A6FE" w14:textId="3FF17386" w:rsidR="00296FB0" w:rsidRPr="00296FB0" w:rsidRDefault="00296FB0" w:rsidP="00296FB0">
      <w:pPr>
        <w:pStyle w:val="Textodecomentrio"/>
        <w:shd w:val="clear" w:color="auto" w:fill="FFC000"/>
        <w:ind w:left="284"/>
        <w:jc w:val="both"/>
        <w:rPr>
          <w:color w:val="000000"/>
        </w:rPr>
      </w:pPr>
      <w:r w:rsidRPr="00296FB0">
        <w:rPr>
          <w:b/>
          <w:color w:val="000000"/>
        </w:rPr>
        <w:t>Nota Explicativa</w:t>
      </w:r>
      <w:r w:rsidRPr="00296FB0">
        <w:rPr>
          <w:color w:val="000000"/>
        </w:rPr>
        <w:t xml:space="preserve">: No modo de disputa fechado e aberto, </w:t>
      </w:r>
      <w:proofErr w:type="gramStart"/>
      <w:r w:rsidRPr="00296FB0">
        <w:rPr>
          <w:color w:val="000000"/>
        </w:rPr>
        <w:t>serão</w:t>
      </w:r>
      <w:proofErr w:type="gramEnd"/>
      <w:r w:rsidRPr="00296FB0">
        <w:rPr>
          <w:color w:val="000000"/>
        </w:rPr>
        <w:t xml:space="preserve">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adotado.</w:t>
      </w:r>
    </w:p>
    <w:p w14:paraId="04B2A371" w14:textId="50D823FF" w:rsidR="003C7A23" w:rsidRPr="006E1990" w:rsidRDefault="003C7A23" w:rsidP="0038547E">
      <w:pPr>
        <w:pStyle w:val="Nivel3"/>
      </w:pPr>
      <w:r w:rsidRPr="006E1990">
        <w:lastRenderedPageBreak/>
        <w:t xml:space="preserve">Não havendo pelo menos </w:t>
      </w:r>
      <w:proofErr w:type="gramStart"/>
      <w:r w:rsidRPr="006E1990">
        <w:t>3</w:t>
      </w:r>
      <w:proofErr w:type="gramEnd"/>
      <w:r w:rsidRPr="006E1990">
        <w:t xml:space="preserve"> (três) propostas nas condições definidas no item </w:t>
      </w:r>
      <w:r w:rsidRPr="006E1990">
        <w:fldChar w:fldCharType="begin"/>
      </w:r>
      <w:r w:rsidRPr="006E1990">
        <w:instrText xml:space="preserve"> REF _Ref116973524 \r \h </w:instrText>
      </w:r>
      <w:r w:rsidR="00F522F3" w:rsidRPr="006E1990">
        <w:instrText xml:space="preserve"> \* MERGEFORMAT </w:instrText>
      </w:r>
      <w:r w:rsidRPr="006E1990">
        <w:fldChar w:fldCharType="separate"/>
      </w:r>
      <w:r w:rsidR="00E27FED">
        <w:t>6.14</w:t>
      </w:r>
      <w:r w:rsidRPr="006E1990">
        <w:fldChar w:fldCharType="end"/>
      </w:r>
      <w:r w:rsidRPr="006E1990">
        <w:t>, poderão os licitantes que apresentaram as três melhores propostas, consideradas as empatadas, oferecer novos lances sucessivos.</w:t>
      </w:r>
    </w:p>
    <w:p w14:paraId="5434EAC2" w14:textId="77777777" w:rsidR="003C7A23" w:rsidRPr="006E1990" w:rsidRDefault="003C7A23" w:rsidP="0038547E">
      <w:pPr>
        <w:pStyle w:val="Nivel3"/>
      </w:pPr>
      <w:r w:rsidRPr="006E1990">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6E1990" w:rsidRDefault="003C7A23" w:rsidP="0038547E">
      <w:pPr>
        <w:pStyle w:val="Nivel3"/>
      </w:pPr>
      <w:r w:rsidRPr="006E1990">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6E1990" w:rsidRDefault="003C7A23" w:rsidP="0038547E">
      <w:pPr>
        <w:pStyle w:val="Nivel3"/>
      </w:pPr>
      <w:r w:rsidRPr="0038547E">
        <w:t>Não</w:t>
      </w:r>
      <w:r w:rsidRPr="006E1990">
        <w:t xml:space="preserve"> havendo novos lances na forma estabelecida nos itens anteriores, a sessão pública encerrar-se-á automaticamente, e o sistema ordenará e divulgará os lances conforme a ordem final de classificação.</w:t>
      </w:r>
    </w:p>
    <w:p w14:paraId="59FC01DF" w14:textId="369BF29A" w:rsidR="003C7A23" w:rsidRPr="00C108E2" w:rsidRDefault="003C7A23" w:rsidP="0038547E">
      <w:pPr>
        <w:pStyle w:val="Nivel3"/>
      </w:pPr>
      <w:r w:rsidRPr="0038547E">
        <w:t>Definida</w:t>
      </w:r>
      <w:r w:rsidRPr="006E1990">
        <w:t xml:space="preserve"> a melhor proposta, se a diferença em relação à proposta classificada em segundo lugar for de pelo menos 5% (cinco por cento), </w:t>
      </w:r>
      <w:r w:rsidRPr="00C108E2">
        <w:t xml:space="preserve">o </w:t>
      </w:r>
      <w:r w:rsidR="00F558AC" w:rsidRPr="00C108E2">
        <w:t>Agente de Contratação</w:t>
      </w:r>
      <w:r w:rsidR="00FB695B" w:rsidRPr="00C108E2">
        <w:t>/</w:t>
      </w:r>
      <w:r w:rsidR="00F558AC" w:rsidRPr="00C108E2">
        <w:t>Comissão</w:t>
      </w:r>
      <w:r w:rsidRPr="00C108E2">
        <w:t>, auxiliado pela equipe de apoio, poderá admitir o reinício da disputa aberta, para a definição das demais colocações.</w:t>
      </w:r>
    </w:p>
    <w:p w14:paraId="33E0B5EF" w14:textId="77777777" w:rsidR="003C7A23" w:rsidRPr="00C108E2" w:rsidRDefault="003C7A23" w:rsidP="0038547E">
      <w:pPr>
        <w:pStyle w:val="Nivel3"/>
      </w:pPr>
      <w:r w:rsidRPr="00C108E2">
        <w:t xml:space="preserve">Após o reinício previsto no subitem supra, os licitantes serão convocados para apresentar lances intermediários.  </w:t>
      </w:r>
    </w:p>
    <w:p w14:paraId="4EB05735" w14:textId="77777777" w:rsidR="003C7A23" w:rsidRPr="0038547E" w:rsidRDefault="003C7A23" w:rsidP="0038547E">
      <w:pPr>
        <w:pStyle w:val="Nivel2"/>
      </w:pPr>
      <w:r w:rsidRPr="0038547E">
        <w:t>Após o término dos prazos estabelecidos nos subitens anteriores, o sistema ordenará e divulgará os lances segundo a ordem crescente de valores.</w:t>
      </w:r>
    </w:p>
    <w:p w14:paraId="5E0E6DBC" w14:textId="77777777" w:rsidR="003C7A23" w:rsidRPr="0038547E" w:rsidRDefault="003C7A23" w:rsidP="0038547E">
      <w:pPr>
        <w:pStyle w:val="Nivel2"/>
      </w:pPr>
      <w:r w:rsidRPr="0038547E">
        <w:t xml:space="preserve">Não serão aceitos dois ou mais lances de mesmo valor, prevalecendo aquele que for recebido e registrado em primeiro lugar. </w:t>
      </w:r>
    </w:p>
    <w:p w14:paraId="6A94AB32" w14:textId="77777777" w:rsidR="003C7A23" w:rsidRPr="0038547E" w:rsidRDefault="003C7A23" w:rsidP="0038547E">
      <w:pPr>
        <w:pStyle w:val="Nivel2"/>
      </w:pPr>
      <w:r w:rsidRPr="0038547E">
        <w:t xml:space="preserve">Durante o transcurso da sessão pública, os licitantes serão informados, em tempo real, do valor do menor lance registrado, vedada a identificação do licitante. </w:t>
      </w:r>
    </w:p>
    <w:p w14:paraId="64789E90" w14:textId="4419453B" w:rsidR="003C7A23" w:rsidRPr="0038547E" w:rsidRDefault="003C7A23" w:rsidP="0038547E">
      <w:pPr>
        <w:pStyle w:val="Nivel2"/>
      </w:pPr>
      <w:r w:rsidRPr="0038547E">
        <w:t xml:space="preserve">No caso de desconexão com o </w:t>
      </w:r>
      <w:r w:rsidR="00BA5055" w:rsidRPr="0038547E">
        <w:t>Agente de Contratação/Comissão</w:t>
      </w:r>
      <w:r w:rsidRPr="0038547E">
        <w:t>, no decorrer da etapa competitiva</w:t>
      </w:r>
      <w:r w:rsidR="0036649B" w:rsidRPr="0038547E">
        <w:t xml:space="preserve"> da licitação</w:t>
      </w:r>
      <w:r w:rsidRPr="0038547E">
        <w:t xml:space="preserve">, o sistema eletrônico poderá permanecer acessível aos licitantes para a recepção dos lances. </w:t>
      </w:r>
    </w:p>
    <w:p w14:paraId="0267EEC1" w14:textId="5402D088" w:rsidR="003C7A23" w:rsidRPr="0038547E" w:rsidRDefault="003C7A23" w:rsidP="0038547E">
      <w:pPr>
        <w:pStyle w:val="Nivel2"/>
      </w:pPr>
      <w:r w:rsidRPr="0038547E">
        <w:t xml:space="preserve">Quando a desconexão do sistema eletrônico para o </w:t>
      </w:r>
      <w:r w:rsidR="004A5C90" w:rsidRPr="0038547E">
        <w:t xml:space="preserve">Agente de Contratação/Comissão </w:t>
      </w:r>
      <w:r w:rsidRPr="0038547E">
        <w:t xml:space="preserve">persistir por tempo superior a dez minutos, a sessão pública será suspensa e reiniciada somente </w:t>
      </w:r>
      <w:proofErr w:type="gramStart"/>
      <w:r w:rsidRPr="0038547E">
        <w:t>após</w:t>
      </w:r>
      <w:proofErr w:type="gramEnd"/>
      <w:r w:rsidRPr="0038547E">
        <w:t xml:space="preserve"> decorridas vinte e quatro horas da comunicação do fato</w:t>
      </w:r>
      <w:r w:rsidR="00D620E4" w:rsidRPr="0038547E">
        <w:t xml:space="preserve"> pelo Agente de Contratação/Comissão</w:t>
      </w:r>
      <w:r w:rsidRPr="0038547E">
        <w:t xml:space="preserve"> aos participantes, no sítio eletrônico utilizado para divulgação.</w:t>
      </w:r>
    </w:p>
    <w:p w14:paraId="683F1FED" w14:textId="77777777" w:rsidR="003C7A23" w:rsidRPr="0038547E" w:rsidRDefault="003C7A23" w:rsidP="0038547E">
      <w:pPr>
        <w:pStyle w:val="Nivel2"/>
      </w:pPr>
      <w:r w:rsidRPr="0038547E">
        <w:t>Caso o licitante não apresente lances, concorrerá com o valor de sua proposta.</w:t>
      </w:r>
    </w:p>
    <w:p w14:paraId="58B8C1AE" w14:textId="37D0396D" w:rsidR="003C7A23" w:rsidRPr="006E1990" w:rsidRDefault="003C7A23" w:rsidP="0045501C">
      <w:pPr>
        <w:pStyle w:val="Nivel2"/>
      </w:pPr>
      <w:r w:rsidRPr="006E1990">
        <w:t xml:space="preserve">Em </w:t>
      </w:r>
      <w:r w:rsidRPr="0045501C">
        <w:t>relação</w:t>
      </w:r>
      <w:r w:rsidRPr="006E1990">
        <w:t xml:space="preserve"> a </w:t>
      </w:r>
      <w:r w:rsidRPr="00296FB0">
        <w:rPr>
          <w:u w:val="single"/>
        </w:rPr>
        <w:t>itens não exclusivos</w:t>
      </w:r>
      <w:r w:rsidRPr="006E1990">
        <w:t xml:space="preserve"> para participação de microempresas e empresas de pequeno porte, uma vez encerrada a etapa de lances</w:t>
      </w:r>
      <w:r w:rsidRPr="006E1990">
        <w:rPr>
          <w:rFonts w:eastAsia="Zurich BT"/>
        </w:rPr>
        <w:t xml:space="preserve">, será efetivada a verificação automática, junto à Receita Federal, do porte da entidade empresarial. O sistema identificará em coluna própria </w:t>
      </w:r>
      <w:proofErr w:type="gramStart"/>
      <w:r w:rsidRPr="006E1990">
        <w:rPr>
          <w:rFonts w:eastAsia="Zurich BT"/>
        </w:rPr>
        <w:t>as</w:t>
      </w:r>
      <w:proofErr w:type="gramEnd"/>
      <w:r w:rsidRPr="006E1990">
        <w:rPr>
          <w:rFonts w:eastAsia="Zurich BT"/>
        </w:rPr>
        <w:t xml:space="preserve"> microempresas e empresas de pequeno porte participantes, procedendo à comparação com os valores da primeira colocada, se esta for empresa de maior porte, assim como das demais classificadas, para o fim de aplicar-se o disposto nos </w:t>
      </w:r>
      <w:hyperlink r:id="rId35" w:anchor="art44" w:history="1">
        <w:proofErr w:type="spellStart"/>
        <w:r w:rsidRPr="006E1990">
          <w:rPr>
            <w:rStyle w:val="Hyperlink"/>
            <w:rFonts w:eastAsia="Zurich BT"/>
          </w:rPr>
          <w:t>arts</w:t>
        </w:r>
        <w:proofErr w:type="spellEnd"/>
        <w:r w:rsidRPr="006E1990">
          <w:rPr>
            <w:rStyle w:val="Hyperlink"/>
            <w:rFonts w:eastAsia="Zurich BT"/>
          </w:rPr>
          <w:t>. 44 e 45 da Lei Complementar nº 123, de 2006</w:t>
        </w:r>
      </w:hyperlink>
      <w:r w:rsidRPr="006E1990">
        <w:rPr>
          <w:rFonts w:eastAsia="Zurich BT"/>
        </w:rPr>
        <w:t xml:space="preserve">, </w:t>
      </w:r>
      <w:proofErr w:type="gramStart"/>
      <w:r w:rsidRPr="006E1990">
        <w:rPr>
          <w:rFonts w:eastAsia="Zurich BT"/>
        </w:rPr>
        <w:t>regulamentada</w:t>
      </w:r>
      <w:proofErr w:type="gramEnd"/>
      <w:r w:rsidRPr="006E1990">
        <w:rPr>
          <w:rFonts w:eastAsia="Zurich BT"/>
        </w:rPr>
        <w:t xml:space="preserve"> pelo </w:t>
      </w:r>
      <w:hyperlink r:id="rId36" w:history="1">
        <w:r w:rsidRPr="006E1990">
          <w:rPr>
            <w:rStyle w:val="Hyperlink"/>
            <w:rFonts w:eastAsia="Zurich BT"/>
          </w:rPr>
          <w:t>Decreto nº 8.538, de 2015</w:t>
        </w:r>
      </w:hyperlink>
      <w:r w:rsidRPr="006E1990">
        <w:rPr>
          <w:rFonts w:eastAsia="Zurich BT"/>
        </w:rPr>
        <w:t>.</w:t>
      </w:r>
    </w:p>
    <w:p w14:paraId="42EB2759" w14:textId="0C1C3CC9" w:rsidR="003C7A23" w:rsidRPr="006E1990" w:rsidRDefault="003C7A23" w:rsidP="0045501C">
      <w:pPr>
        <w:pStyle w:val="Nivel3"/>
      </w:pPr>
      <w:r w:rsidRPr="006E1990">
        <w:t xml:space="preserve">Nessas </w:t>
      </w:r>
      <w:r w:rsidRPr="0045501C">
        <w:t>condições</w:t>
      </w:r>
      <w:r w:rsidRPr="006E1990">
        <w:t xml:space="preserve">, as propostas de </w:t>
      </w:r>
      <w:r w:rsidRPr="006E1990">
        <w:rPr>
          <w:rFonts w:eastAsia="Zurich BT"/>
        </w:rPr>
        <w:t xml:space="preserve">microempresas e empresas de pequeno porte </w:t>
      </w:r>
      <w:r w:rsidRPr="006E1990">
        <w:t xml:space="preserve">que se encontrarem na faixa de até </w:t>
      </w:r>
      <w:r w:rsidR="00913A5C">
        <w:t>10</w:t>
      </w:r>
      <w:r w:rsidRPr="006E1990">
        <w:t>% (</w:t>
      </w:r>
      <w:r w:rsidR="00913A5C">
        <w:t>dez</w:t>
      </w:r>
      <w:r w:rsidRPr="006E1990">
        <w:t xml:space="preserve"> por cento) acima da melhor proposta</w:t>
      </w:r>
      <w:proofErr w:type="gramStart"/>
      <w:r w:rsidRPr="006E1990">
        <w:t xml:space="preserve"> ou melhor</w:t>
      </w:r>
      <w:proofErr w:type="gramEnd"/>
      <w:r w:rsidRPr="006E1990">
        <w:t xml:space="preserve"> lance serão consideradas empatadas com a primeira colocada.</w:t>
      </w:r>
    </w:p>
    <w:p w14:paraId="525153D4" w14:textId="77777777" w:rsidR="003C7A23" w:rsidRPr="006E1990" w:rsidRDefault="003C7A23" w:rsidP="0045501C">
      <w:pPr>
        <w:pStyle w:val="Nivel3"/>
      </w:pPr>
      <w:r w:rsidRPr="006E1990">
        <w:t xml:space="preserve">A melhor </w:t>
      </w:r>
      <w:r w:rsidRPr="0045501C">
        <w:t>classificada</w:t>
      </w:r>
      <w:r w:rsidRPr="006E1990">
        <w:t xml:space="preserve"> nos termos do subitem anterior terá o direito de encaminhar uma última oferta para desempate, obrigatoriamente em valor inferior ao da primeira colocada, no prazo de </w:t>
      </w:r>
      <w:proofErr w:type="gramStart"/>
      <w:r w:rsidRPr="006E1990">
        <w:t>5</w:t>
      </w:r>
      <w:proofErr w:type="gramEnd"/>
      <w:r w:rsidRPr="006E1990">
        <w:t xml:space="preserve"> (cinco) minutos controlados pelo sistema, contados após a comunicação automática para tanto.</w:t>
      </w:r>
    </w:p>
    <w:p w14:paraId="1509C555" w14:textId="76453DCB" w:rsidR="003C7A23" w:rsidRPr="006E1990" w:rsidRDefault="003C7A23" w:rsidP="0045501C">
      <w:pPr>
        <w:pStyle w:val="Nivel3"/>
      </w:pPr>
      <w:r w:rsidRPr="006E1990">
        <w:lastRenderedPageBreak/>
        <w:t xml:space="preserve">Caso a </w:t>
      </w:r>
      <w:r w:rsidRPr="006E1990">
        <w:rPr>
          <w:rFonts w:eastAsia="Zurich BT"/>
        </w:rPr>
        <w:t>microempresa ou a empresa de pequeno porte</w:t>
      </w:r>
      <w:r w:rsidRPr="006E1990">
        <w:t xml:space="preserve"> melhor classificada desista ou não se manifeste no prazo </w:t>
      </w:r>
      <w:r w:rsidRPr="0045501C">
        <w:t>estabelecido</w:t>
      </w:r>
      <w:r w:rsidRPr="006E1990">
        <w:t xml:space="preserve">, serão convocadas as demais licitantes </w:t>
      </w:r>
      <w:r w:rsidRPr="006E1990">
        <w:rPr>
          <w:rFonts w:eastAsia="Zurich BT"/>
        </w:rPr>
        <w:t>microempresa e empresa de pequeno porte</w:t>
      </w:r>
      <w:r w:rsidRPr="006E1990">
        <w:t xml:space="preserve"> que se encontrem naquele intervalo de </w:t>
      </w:r>
      <w:r w:rsidR="00913A5C">
        <w:t>10</w:t>
      </w:r>
      <w:r w:rsidRPr="006E1990">
        <w:t>% (</w:t>
      </w:r>
      <w:r w:rsidR="00913A5C">
        <w:t>dez</w:t>
      </w:r>
      <w:r w:rsidRPr="006E1990">
        <w:t xml:space="preserve"> por cento), na ordem de classificação, para o exercício do mesmo direito, no prazo estabelecido no subitem anterior.</w:t>
      </w:r>
    </w:p>
    <w:p w14:paraId="32E41523" w14:textId="77777777" w:rsidR="003C7A23" w:rsidRPr="006E1990" w:rsidRDefault="003C7A23" w:rsidP="0045501C">
      <w:pPr>
        <w:pStyle w:val="Nivel3"/>
      </w:pPr>
      <w:r w:rsidRPr="006E1990">
        <w:t xml:space="preserve">No caso de equivalência dos valores apresentados pelas microempresas e empresas de pequeno porte que se </w:t>
      </w:r>
      <w:r w:rsidRPr="0045501C">
        <w:t>encontrem</w:t>
      </w:r>
      <w:r w:rsidRPr="006E1990">
        <w:t xml:space="preserve"> nos intervalos estabelecidos nos subitens anteriores, será realizado sorteio entre elas para que se identifique aquela que primeiro poderá apresentar melhor oferta.</w:t>
      </w:r>
    </w:p>
    <w:p w14:paraId="730BAF96" w14:textId="77777777" w:rsidR="003C7A23" w:rsidRPr="006E1990" w:rsidRDefault="003C7A23" w:rsidP="0045501C">
      <w:pPr>
        <w:pStyle w:val="Nivel2"/>
        <w:rPr>
          <w:rFonts w:eastAsia="Times New Roman"/>
        </w:rPr>
      </w:pPr>
      <w:r w:rsidRPr="006E1990">
        <w:t xml:space="preserve">Só poderá </w:t>
      </w:r>
      <w:r w:rsidRPr="0045501C">
        <w:t>haver</w:t>
      </w:r>
      <w:r w:rsidRPr="006E1990">
        <w:t xml:space="preserve"> empate entre propostas iguais (não seguidas de lances), ou entre lances finais da fase fechada do modo de disputa aberto e fechado. </w:t>
      </w:r>
    </w:p>
    <w:p w14:paraId="225BFF76" w14:textId="4A37E2F0" w:rsidR="003C7A23" w:rsidRPr="006E1990" w:rsidRDefault="003C7A23" w:rsidP="0045501C">
      <w:pPr>
        <w:pStyle w:val="Nivel3"/>
      </w:pPr>
      <w:r w:rsidRPr="006E1990">
        <w:t xml:space="preserve">Havendo </w:t>
      </w:r>
      <w:r w:rsidRPr="0045501C">
        <w:t>eventual</w:t>
      </w:r>
      <w:r w:rsidRPr="006E1990">
        <w:t xml:space="preserve"> empate entre propostas ou lances, o critério de desempate será aquele previsto no </w:t>
      </w:r>
      <w:hyperlink r:id="rId37"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6E1990" w:rsidRDefault="003C7A23" w:rsidP="0045501C">
      <w:pPr>
        <w:pStyle w:val="Nivel4"/>
      </w:pPr>
      <w:proofErr w:type="gramStart"/>
      <w:r w:rsidRPr="006E1990">
        <w:t>disputa</w:t>
      </w:r>
      <w:proofErr w:type="gramEnd"/>
      <w:r w:rsidRPr="006E1990">
        <w:t xml:space="preserve"> </w:t>
      </w:r>
      <w:r w:rsidRPr="0045501C">
        <w:t>final</w:t>
      </w:r>
      <w:r w:rsidRPr="006E1990">
        <w:t>, hipótese em que os licitantes empatados poderão apresentar nova proposta em ato contínuo à classificação;</w:t>
      </w:r>
    </w:p>
    <w:p w14:paraId="1FC60047" w14:textId="77777777" w:rsidR="003C7A23" w:rsidRPr="006E1990" w:rsidRDefault="003C7A23" w:rsidP="0045501C">
      <w:pPr>
        <w:pStyle w:val="Nivel4"/>
      </w:pPr>
      <w:proofErr w:type="gramStart"/>
      <w:r w:rsidRPr="0045501C">
        <w:t>avaliação</w:t>
      </w:r>
      <w:proofErr w:type="gramEnd"/>
      <w:r w:rsidRPr="006E1990">
        <w:t xml:space="preserve"> do desempenho contratual prévio dos licitantes, para a qual deverão preferencialmente ser utilizados registros cadastrais para efeito de atesto de cumprimento de obrigações previstos nesta Lei;</w:t>
      </w:r>
    </w:p>
    <w:p w14:paraId="0A057372" w14:textId="77777777" w:rsidR="003C7A23" w:rsidRPr="006E1990" w:rsidRDefault="003C7A23" w:rsidP="0045501C">
      <w:pPr>
        <w:pStyle w:val="Nivel4"/>
      </w:pPr>
      <w:proofErr w:type="gramStart"/>
      <w:r w:rsidRPr="0045501C">
        <w:t>desenvolvimento</w:t>
      </w:r>
      <w:proofErr w:type="gramEnd"/>
      <w:r w:rsidRPr="006E1990">
        <w:t xml:space="preserve"> pelo licitante de ações de equidade entre homens e mulheres no ambiente de trabalho, conforme regulamento;</w:t>
      </w:r>
    </w:p>
    <w:p w14:paraId="0E2A931D" w14:textId="77777777" w:rsidR="003C7A23" w:rsidRPr="006E1990" w:rsidRDefault="003C7A23" w:rsidP="0045501C">
      <w:pPr>
        <w:pStyle w:val="Nivel4"/>
      </w:pPr>
      <w:proofErr w:type="gramStart"/>
      <w:r w:rsidRPr="0045501C">
        <w:t>desenvolvimento</w:t>
      </w:r>
      <w:proofErr w:type="gramEnd"/>
      <w:r w:rsidRPr="006E1990">
        <w:t xml:space="preserve"> pelo licitante de programa de integridade, conforme orientações dos órgãos de controle.</w:t>
      </w:r>
    </w:p>
    <w:p w14:paraId="125A89F1" w14:textId="7D31F5BC" w:rsidR="003C7A23" w:rsidRPr="006E1990" w:rsidRDefault="003C7A23" w:rsidP="00A4566E">
      <w:pPr>
        <w:pStyle w:val="Nivel3"/>
      </w:pPr>
      <w:r w:rsidRPr="006E1990">
        <w:t>Persistindo o empate, será assegurada preferência, sucessivamente, aos bens e serviços produzidos ou prestados por:</w:t>
      </w:r>
    </w:p>
    <w:p w14:paraId="366AA430" w14:textId="77777777" w:rsidR="003C7A23" w:rsidRPr="006E1990" w:rsidRDefault="003C7A23" w:rsidP="002B1D02">
      <w:pPr>
        <w:pStyle w:val="Nivel4"/>
      </w:pPr>
      <w:bookmarkStart w:id="38" w:name="art60§1i"/>
      <w:bookmarkEnd w:id="38"/>
      <w:proofErr w:type="gramStart"/>
      <w:r w:rsidRPr="006E1990">
        <w:t>empresas</w:t>
      </w:r>
      <w:proofErr w:type="gramEnd"/>
      <w:r w:rsidRPr="006E1990">
        <w:t xml:space="preserve"> estabelecidas no território do Estado ou do Distrito Federal do órgão ou entidade da Administração Pública </w:t>
      </w:r>
      <w:r w:rsidRPr="002B1D02">
        <w:t>estadual</w:t>
      </w:r>
      <w:r w:rsidRPr="006E1990">
        <w:t xml:space="preserve"> ou distrital licitante ou, no caso de licitação realizada por órgão ou entidade de Município, no território do Estado em que este se localize;</w:t>
      </w:r>
    </w:p>
    <w:p w14:paraId="3429A3C6" w14:textId="77777777" w:rsidR="003C7A23" w:rsidRPr="006E1990" w:rsidRDefault="003C7A23" w:rsidP="002B1D02">
      <w:pPr>
        <w:pStyle w:val="Nivel4"/>
      </w:pPr>
      <w:bookmarkStart w:id="39" w:name="art60§1ii"/>
      <w:bookmarkEnd w:id="39"/>
      <w:proofErr w:type="gramStart"/>
      <w:r w:rsidRPr="006E1990">
        <w:t>empresas</w:t>
      </w:r>
      <w:proofErr w:type="gramEnd"/>
      <w:r w:rsidRPr="006E1990">
        <w:t xml:space="preserve"> brasileiras;</w:t>
      </w:r>
    </w:p>
    <w:p w14:paraId="3C7CB0B5" w14:textId="77777777" w:rsidR="003C7A23" w:rsidRPr="006E1990" w:rsidRDefault="003C7A23" w:rsidP="002B1D02">
      <w:pPr>
        <w:pStyle w:val="Nivel4"/>
      </w:pPr>
      <w:bookmarkStart w:id="40" w:name="art60§1iii"/>
      <w:bookmarkEnd w:id="40"/>
      <w:proofErr w:type="gramStart"/>
      <w:r w:rsidRPr="006E1990">
        <w:t>empresas</w:t>
      </w:r>
      <w:proofErr w:type="gramEnd"/>
      <w:r w:rsidRPr="006E1990">
        <w:t xml:space="preserve"> que invistam em pesquisa e no desenvolvimento de tecnologia no País;</w:t>
      </w:r>
    </w:p>
    <w:p w14:paraId="1693D810" w14:textId="5D09F0F2" w:rsidR="003C7A23" w:rsidRPr="006E1990" w:rsidRDefault="003C7A23" w:rsidP="002B1D02">
      <w:pPr>
        <w:pStyle w:val="Nivel4"/>
      </w:pPr>
      <w:bookmarkStart w:id="41" w:name="art60§1iv"/>
      <w:bookmarkEnd w:id="41"/>
      <w:proofErr w:type="gramStart"/>
      <w:r w:rsidRPr="002B1D02">
        <w:t>empresas</w:t>
      </w:r>
      <w:proofErr w:type="gramEnd"/>
      <w:r w:rsidRPr="006E1990">
        <w:t xml:space="preserve"> que comprovem a prática de mitigação, nos termos da </w:t>
      </w:r>
      <w:hyperlink r:id="rId38"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29FA1CFE" w:rsidR="003C7A23" w:rsidRPr="007815B0" w:rsidRDefault="003C7A23" w:rsidP="002B1D02">
      <w:pPr>
        <w:pStyle w:val="Nivel2"/>
      </w:pPr>
      <w:r w:rsidRPr="002B1D02">
        <w:t>Encerrada</w:t>
      </w:r>
      <w:r w:rsidRPr="007815B0">
        <w:t xml:space="preserve"> a etapa de envio de lances da sessão pública, na hipótese da proposta do primeiro colocado permanecer acima do preço máximo ou inferior ao desconto definido para a contratação, o </w:t>
      </w:r>
      <w:r w:rsidR="004A5C90" w:rsidRPr="007815B0">
        <w:t xml:space="preserve">Agente de Contratação/Comissão </w:t>
      </w:r>
      <w:r w:rsidRPr="007815B0">
        <w:t>poderá negociar condições mais vantajosas, após definido o resultado do julgamento.</w:t>
      </w:r>
    </w:p>
    <w:p w14:paraId="7386600D" w14:textId="44A98696" w:rsidR="006C1AE6" w:rsidRPr="00D76C3A" w:rsidRDefault="006C1AE6" w:rsidP="002B1D02">
      <w:pPr>
        <w:pStyle w:val="Nivel3"/>
        <w:rPr>
          <w:color w:val="FF0000"/>
          <w:highlight w:val="cyan"/>
        </w:rPr>
      </w:pPr>
      <w:r w:rsidRPr="00D76C3A">
        <w:rPr>
          <w:color w:val="FF0000"/>
          <w:highlight w:val="cyan"/>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 </w:t>
      </w:r>
    </w:p>
    <w:p w14:paraId="5C9C6A69" w14:textId="012BE567" w:rsidR="006C1AE6" w:rsidRPr="00D76C3A" w:rsidRDefault="006C1AE6" w:rsidP="002B1D02">
      <w:pPr>
        <w:pStyle w:val="Nivel4"/>
        <w:rPr>
          <w:color w:val="FF0000"/>
          <w:highlight w:val="cyan"/>
        </w:rPr>
      </w:pPr>
      <w:proofErr w:type="gramStart"/>
      <w:r w:rsidRPr="00D76C3A">
        <w:rPr>
          <w:color w:val="FF0000"/>
          <w:highlight w:val="cyan"/>
        </w:rPr>
        <w:t>.......</w:t>
      </w:r>
      <w:proofErr w:type="gramEnd"/>
    </w:p>
    <w:p w14:paraId="223666D6" w14:textId="0186149E" w:rsidR="006C1AE6" w:rsidRPr="00D76C3A" w:rsidRDefault="006C1AE6" w:rsidP="008F56A0">
      <w:pPr>
        <w:pStyle w:val="Nivel4"/>
        <w:rPr>
          <w:color w:val="FF0000"/>
          <w:highlight w:val="cyan"/>
        </w:rPr>
      </w:pPr>
      <w:proofErr w:type="gramStart"/>
      <w:r w:rsidRPr="00D76C3A">
        <w:rPr>
          <w:color w:val="FF0000"/>
          <w:highlight w:val="cyan"/>
        </w:rPr>
        <w:t>.......</w:t>
      </w:r>
      <w:proofErr w:type="gramEnd"/>
    </w:p>
    <w:p w14:paraId="6ACC5084" w14:textId="57C73DFC" w:rsidR="00D76C3A" w:rsidRPr="00D76C3A" w:rsidRDefault="00D76C3A" w:rsidP="00D76C3A">
      <w:pPr>
        <w:pStyle w:val="Textodecomentrio"/>
        <w:shd w:val="clear" w:color="auto" w:fill="FFC000"/>
        <w:ind w:left="284"/>
        <w:jc w:val="both"/>
        <w:rPr>
          <w:color w:val="000000"/>
        </w:rPr>
      </w:pPr>
      <w:r w:rsidRPr="00D76C3A">
        <w:rPr>
          <w:b/>
          <w:color w:val="000000"/>
        </w:rPr>
        <w:t>Nota Explicativa</w:t>
      </w:r>
      <w:r w:rsidRPr="00D76C3A">
        <w:rPr>
          <w:color w:val="000000"/>
        </w:rPr>
        <w:t xml:space="preserve">: Usar essa disposição </w:t>
      </w:r>
      <w:r w:rsidR="00164921">
        <w:rPr>
          <w:color w:val="000000"/>
        </w:rPr>
        <w:t>(6.23</w:t>
      </w:r>
      <w:r>
        <w:rPr>
          <w:color w:val="000000"/>
        </w:rPr>
        <w:t xml:space="preserve">.1) </w:t>
      </w:r>
      <w:r w:rsidRPr="00D76C3A">
        <w:rPr>
          <w:color w:val="000000"/>
        </w:rPr>
        <w:t xml:space="preserve">quando a licitação </w:t>
      </w:r>
      <w:proofErr w:type="gramStart"/>
      <w:r w:rsidRPr="00D76C3A">
        <w:rPr>
          <w:color w:val="000000"/>
        </w:rPr>
        <w:t>for em</w:t>
      </w:r>
      <w:proofErr w:type="gramEnd"/>
      <w:r w:rsidRPr="00D76C3A">
        <w:rPr>
          <w:color w:val="000000"/>
        </w:rPr>
        <w:t xml:space="preserve"> grupo</w:t>
      </w:r>
      <w:r w:rsidR="0071230D">
        <w:rPr>
          <w:color w:val="000000"/>
        </w:rPr>
        <w:t xml:space="preserve">. </w:t>
      </w:r>
    </w:p>
    <w:p w14:paraId="7591C3A7" w14:textId="03F65F88" w:rsidR="006C1AE6" w:rsidRDefault="006C1AE6" w:rsidP="002B1D02">
      <w:pPr>
        <w:pStyle w:val="Nivel3"/>
        <w:rPr>
          <w:highlight w:val="cyan"/>
        </w:rPr>
      </w:pPr>
      <w:r w:rsidRPr="00D76C3A">
        <w:rPr>
          <w:b/>
          <w:color w:val="FF0000"/>
          <w:highlight w:val="cyan"/>
        </w:rPr>
        <w:t>Não será</w:t>
      </w:r>
      <w:r w:rsidRPr="00D76C3A">
        <w:rPr>
          <w:color w:val="FF0000"/>
          <w:highlight w:val="cyan"/>
        </w:rPr>
        <w:t xml:space="preserve"> admitida a previsão de preços diferentes em razão de local de entrega ou de acondicionamento, tamanho d</w:t>
      </w:r>
      <w:r w:rsidR="00D76C3A" w:rsidRPr="00D76C3A">
        <w:rPr>
          <w:color w:val="FF0000"/>
          <w:highlight w:val="cyan"/>
        </w:rPr>
        <w:t>e lote ou qualquer outro motivo</w:t>
      </w:r>
      <w:r w:rsidRPr="00A515DE">
        <w:rPr>
          <w:highlight w:val="cyan"/>
        </w:rPr>
        <w:t xml:space="preserve"> </w:t>
      </w:r>
      <w:r w:rsidR="00D76C3A" w:rsidRPr="00D76C3A">
        <w:rPr>
          <w:b/>
          <w:color w:val="FF0000"/>
          <w:highlight w:val="cyan"/>
          <w:u w:val="single"/>
        </w:rPr>
        <w:t>OU</w:t>
      </w:r>
      <w:r w:rsidR="00D76C3A" w:rsidRPr="00D76C3A">
        <w:rPr>
          <w:color w:val="FF0000"/>
          <w:highlight w:val="cyan"/>
        </w:rPr>
        <w:t xml:space="preserve"> </w:t>
      </w:r>
      <w:r w:rsidRPr="00D76C3A">
        <w:rPr>
          <w:b/>
          <w:color w:val="FF0000"/>
          <w:highlight w:val="cyan"/>
        </w:rPr>
        <w:t>Será</w:t>
      </w:r>
      <w:r w:rsidRPr="00D76C3A">
        <w:rPr>
          <w:color w:val="FF0000"/>
          <w:highlight w:val="cyan"/>
        </w:rPr>
        <w:t xml:space="preserve"> admitida a previsão de preços diferent</w:t>
      </w:r>
      <w:r w:rsidR="00D76C3A" w:rsidRPr="00D76C3A">
        <w:rPr>
          <w:color w:val="FF0000"/>
          <w:highlight w:val="cyan"/>
        </w:rPr>
        <w:t>es conforme os critérios abaixo</w:t>
      </w:r>
      <w:r w:rsidRPr="00A515DE">
        <w:rPr>
          <w:highlight w:val="cyan"/>
        </w:rPr>
        <w:t>: </w:t>
      </w:r>
    </w:p>
    <w:p w14:paraId="5698B561" w14:textId="3EDE99DD" w:rsidR="008F56A0" w:rsidRDefault="00A74932" w:rsidP="002B1D02">
      <w:pPr>
        <w:pStyle w:val="Nivel4"/>
        <w:rPr>
          <w:b/>
          <w:color w:val="FF0000"/>
          <w:highlight w:val="cyan"/>
        </w:rPr>
      </w:pPr>
      <w:r>
        <w:rPr>
          <w:b/>
          <w:color w:val="FF0000"/>
          <w:highlight w:val="cyan"/>
        </w:rPr>
        <w:lastRenderedPageBreak/>
        <w:t>...</w:t>
      </w:r>
    </w:p>
    <w:p w14:paraId="7CC18926" w14:textId="1ECC425A" w:rsidR="00A74932" w:rsidRPr="00D76C3A" w:rsidRDefault="00A74932" w:rsidP="002B1D02">
      <w:pPr>
        <w:pStyle w:val="Nivel4"/>
        <w:rPr>
          <w:b/>
          <w:color w:val="FF0000"/>
          <w:highlight w:val="cyan"/>
        </w:rPr>
      </w:pPr>
      <w:r>
        <w:rPr>
          <w:b/>
          <w:color w:val="FF0000"/>
          <w:highlight w:val="cyan"/>
        </w:rPr>
        <w:t>...</w:t>
      </w:r>
    </w:p>
    <w:p w14:paraId="516C334E" w14:textId="7134C9FE" w:rsidR="00D76C3A" w:rsidRPr="00D76C3A" w:rsidRDefault="00D76C3A" w:rsidP="00D76C3A">
      <w:pPr>
        <w:pStyle w:val="Textodecomentrio"/>
        <w:shd w:val="clear" w:color="auto" w:fill="FFC000"/>
        <w:ind w:left="284"/>
        <w:jc w:val="both"/>
        <w:rPr>
          <w:color w:val="000000"/>
        </w:rPr>
      </w:pPr>
      <w:r w:rsidRPr="00D76C3A">
        <w:rPr>
          <w:b/>
          <w:color w:val="000000"/>
        </w:rPr>
        <w:t>Nota</w:t>
      </w:r>
      <w:r>
        <w:rPr>
          <w:color w:val="000000"/>
        </w:rPr>
        <w:t xml:space="preserve"> </w:t>
      </w:r>
      <w:r w:rsidRPr="0071230D">
        <w:rPr>
          <w:b/>
          <w:color w:val="000000"/>
        </w:rPr>
        <w:t>Explicativa</w:t>
      </w:r>
      <w:r>
        <w:rPr>
          <w:color w:val="000000"/>
        </w:rPr>
        <w:t xml:space="preserve">: </w:t>
      </w:r>
      <w:r w:rsidRPr="00D76C3A">
        <w:rPr>
          <w:color w:val="000000"/>
        </w:rPr>
        <w:t xml:space="preserve">Conforme art. </w:t>
      </w:r>
      <w:r>
        <w:rPr>
          <w:color w:val="000000"/>
        </w:rPr>
        <w:t>13</w:t>
      </w:r>
      <w:r w:rsidRPr="00D76C3A">
        <w:rPr>
          <w:color w:val="000000"/>
        </w:rPr>
        <w:t xml:space="preserve">, III, do Decreto </w:t>
      </w:r>
      <w:r w:rsidRPr="00D76C3A">
        <w:rPr>
          <w:bCs/>
          <w:color w:val="000000"/>
        </w:rPr>
        <w:t>Municipal nº 09/2023/GAB/NLLC</w:t>
      </w:r>
      <w:r w:rsidRPr="00D76C3A">
        <w:rPr>
          <w:color w:val="000000"/>
        </w:rPr>
        <w:t xml:space="preserve">, </w:t>
      </w:r>
      <w:r w:rsidR="0071230D">
        <w:rPr>
          <w:color w:val="000000"/>
        </w:rPr>
        <w:t xml:space="preserve">em se tratando de registro de preços, o edital </w:t>
      </w:r>
      <w:r w:rsidRPr="00D76C3A">
        <w:rPr>
          <w:color w:val="000000"/>
        </w:rPr>
        <w:t>especificar</w:t>
      </w:r>
      <w:r w:rsidR="0071230D">
        <w:rPr>
          <w:color w:val="000000"/>
        </w:rPr>
        <w:t>á</w:t>
      </w:r>
      <w:r w:rsidRPr="00D76C3A">
        <w:rPr>
          <w:color w:val="000000"/>
        </w:rPr>
        <w:t xml:space="preserve"> se será </w:t>
      </w:r>
      <w:r w:rsidRPr="00D76C3A">
        <w:rPr>
          <w:color w:val="000000"/>
          <w:u w:val="single"/>
        </w:rPr>
        <w:t>admitida ou não</w:t>
      </w:r>
      <w:r w:rsidRPr="00D76C3A">
        <w:rPr>
          <w:color w:val="000000"/>
        </w:rPr>
        <w:t xml:space="preserve"> diferenciação de preço a) quando o objeto for realizado ou entregue em locais diferentes; b) em razão da forma e do local de acondicionamento; c) quando admitida cotação variável em razão do tamanho do lote; d) por outros motivos justificados no processo;</w:t>
      </w:r>
    </w:p>
    <w:p w14:paraId="377762CE" w14:textId="77777777" w:rsidR="003C7A23" w:rsidRPr="00C108E2" w:rsidRDefault="003C7A23" w:rsidP="00426194">
      <w:pPr>
        <w:pStyle w:val="Nivel3"/>
      </w:pPr>
      <w:r w:rsidRPr="00C108E2">
        <w:t xml:space="preserve">A negociação poderá ser feita com os demais licitantes, segundo a ordem de classificação inicialmente estabelecida, quando </w:t>
      </w:r>
      <w:proofErr w:type="gramStart"/>
      <w:r w:rsidRPr="00C108E2">
        <w:t>o primeiro colocado, mesmo</w:t>
      </w:r>
      <w:proofErr w:type="gramEnd"/>
      <w:r w:rsidRPr="00C108E2">
        <w:t xml:space="preserve"> após a negociação, for desclassificado em razão de sua proposta permanecer acima do preço máximo definido pela Administração.</w:t>
      </w:r>
    </w:p>
    <w:p w14:paraId="7A163C1E" w14:textId="77777777" w:rsidR="003C7A23" w:rsidRPr="00C108E2" w:rsidRDefault="003C7A23" w:rsidP="00426194">
      <w:pPr>
        <w:pStyle w:val="Nivel3"/>
        <w:rPr>
          <w:rFonts w:eastAsia="Times New Roman"/>
        </w:rPr>
      </w:pPr>
      <w:r w:rsidRPr="00C108E2">
        <w:rPr>
          <w:rFonts w:eastAsia="Times New Roman"/>
        </w:rPr>
        <w:t xml:space="preserve">A </w:t>
      </w:r>
      <w:r w:rsidRPr="00426194">
        <w:t>negociação</w:t>
      </w:r>
      <w:r w:rsidRPr="00C108E2">
        <w:t xml:space="preserve"> será realizada por meio do sistema, podendo ser acompanhada pelos demais licitantes.</w:t>
      </w:r>
    </w:p>
    <w:p w14:paraId="420D4F72" w14:textId="3B12373E" w:rsidR="003C7A23" w:rsidRPr="00C108E2" w:rsidRDefault="003C7A23" w:rsidP="00426194">
      <w:pPr>
        <w:pStyle w:val="Nivel3"/>
      </w:pPr>
      <w:r w:rsidRPr="00C108E2">
        <w:t xml:space="preserve">O </w:t>
      </w:r>
      <w:r w:rsidRPr="00426194">
        <w:t>resultado</w:t>
      </w:r>
      <w:r w:rsidRPr="00C108E2">
        <w:t xml:space="preserve"> da negociação será divulgado a todos os licitantes e anexado aos autos do processo licitatório</w:t>
      </w:r>
      <w:r w:rsidR="00DC7CC8" w:rsidRPr="00C108E2">
        <w:t>.</w:t>
      </w:r>
    </w:p>
    <w:p w14:paraId="13ADAEB2" w14:textId="677E5431" w:rsidR="003C7A23" w:rsidRPr="00252CC3" w:rsidRDefault="003C7A23" w:rsidP="00426194">
      <w:pPr>
        <w:pStyle w:val="Nivel3"/>
        <w:rPr>
          <w:szCs w:val="24"/>
        </w:rPr>
      </w:pPr>
      <w:r w:rsidRPr="00C108E2">
        <w:t xml:space="preserve">O </w:t>
      </w:r>
      <w:r w:rsidR="004A5C90" w:rsidRPr="00C108E2">
        <w:t xml:space="preserve">Agente de Contratação/Comissão </w:t>
      </w:r>
      <w:r w:rsidRPr="00C108E2">
        <w:t xml:space="preserve">solicitará ao licitante mais bem classificado que, no prazo de </w:t>
      </w:r>
      <w:proofErr w:type="gramStart"/>
      <w:r w:rsidRPr="00C108E2">
        <w:rPr>
          <w:color w:val="FF0000"/>
        </w:rPr>
        <w:t>2</w:t>
      </w:r>
      <w:proofErr w:type="gramEnd"/>
      <w:r w:rsidRPr="00C108E2">
        <w:rPr>
          <w:color w:val="FF0000"/>
        </w:rPr>
        <w:t xml:space="preserve"> (duas) horas</w:t>
      </w:r>
      <w:r w:rsidRPr="00C108E2">
        <w:t>, envie a proposta adequada ao último lance ofertado após a negociação realizada, acompanhada, se for o caso, dos documentos complementares, quando necessários à confirmação daqueles exigidos neste Edital e já apresentados.</w:t>
      </w:r>
      <w:bookmarkStart w:id="42" w:name="_Hlk117016948"/>
    </w:p>
    <w:p w14:paraId="2E292CC5" w14:textId="4E856222" w:rsidR="00252CC3" w:rsidRPr="00252CC3" w:rsidRDefault="00252CC3" w:rsidP="00252CC3">
      <w:pPr>
        <w:pStyle w:val="Nivel3"/>
      </w:pPr>
      <w:r w:rsidRPr="00252CC3">
        <w:t>A proposta comercial a</w:t>
      </w:r>
      <w:r>
        <w:t>justada de que trata o subitem 6</w:t>
      </w:r>
      <w:r w:rsidRPr="00252CC3">
        <w:t>.</w:t>
      </w:r>
      <w:r w:rsidR="000D1EDE">
        <w:t>23</w:t>
      </w:r>
      <w:r w:rsidRPr="00252CC3">
        <w:t xml:space="preserve">.6 deverá conter os seguintes requisitos: </w:t>
      </w:r>
    </w:p>
    <w:p w14:paraId="7CA754A9" w14:textId="77777777" w:rsidR="00252CC3" w:rsidRPr="00252CC3" w:rsidRDefault="00252CC3" w:rsidP="00252CC3">
      <w:pPr>
        <w:pStyle w:val="Nivel3"/>
        <w:numPr>
          <w:ilvl w:val="0"/>
          <w:numId w:val="0"/>
        </w:numPr>
        <w:ind w:left="1134"/>
      </w:pPr>
      <w:r w:rsidRPr="00252CC3">
        <w:t xml:space="preserve">a) indicar o número da licitação a que se refere; </w:t>
      </w:r>
    </w:p>
    <w:p w14:paraId="3A67C218" w14:textId="77777777" w:rsidR="00252CC3" w:rsidRPr="00252CC3" w:rsidRDefault="00252CC3" w:rsidP="00252CC3">
      <w:pPr>
        <w:pStyle w:val="Nivel3"/>
        <w:numPr>
          <w:ilvl w:val="0"/>
          <w:numId w:val="0"/>
        </w:numPr>
        <w:ind w:left="1134"/>
      </w:pPr>
      <w:r w:rsidRPr="00252CC3">
        <w:t xml:space="preserve">b) indicar a denominação social e o número do CNPJ da licitante; </w:t>
      </w:r>
    </w:p>
    <w:p w14:paraId="398DDF5F" w14:textId="77777777" w:rsidR="00252CC3" w:rsidRPr="00252CC3" w:rsidRDefault="00252CC3" w:rsidP="00252CC3">
      <w:pPr>
        <w:pStyle w:val="Nivel3"/>
        <w:numPr>
          <w:ilvl w:val="0"/>
          <w:numId w:val="0"/>
        </w:numPr>
        <w:ind w:left="1134"/>
      </w:pPr>
      <w:r w:rsidRPr="00252CC3">
        <w:t xml:space="preserve">c) no caso de itens isolados, quando exigido pelo Termo de Referência (TR), </w:t>
      </w:r>
      <w:proofErr w:type="gramStart"/>
      <w:r w:rsidRPr="00252CC3">
        <w:rPr>
          <w:b/>
        </w:rPr>
        <w:t>apresentar</w:t>
      </w:r>
      <w:proofErr w:type="gramEnd"/>
      <w:r w:rsidRPr="00252CC3">
        <w:rPr>
          <w:b/>
        </w:rPr>
        <w:t xml:space="preserve"> detalhamento de composição de custos</w:t>
      </w:r>
      <w:r w:rsidRPr="00252CC3">
        <w:t xml:space="preserve">; </w:t>
      </w:r>
    </w:p>
    <w:p w14:paraId="12BF1263" w14:textId="77777777" w:rsidR="00252CC3" w:rsidRPr="00252CC3" w:rsidRDefault="00252CC3" w:rsidP="00252CC3">
      <w:pPr>
        <w:pStyle w:val="Nivel3"/>
        <w:numPr>
          <w:ilvl w:val="0"/>
          <w:numId w:val="0"/>
        </w:numPr>
        <w:ind w:left="1134"/>
      </w:pPr>
      <w:r w:rsidRPr="00252CC3">
        <w:t xml:space="preserve">d) no caso de grupo de itens, apresentar preços unitário e total para todos os itens que o componha, bem como preço global respectivo; </w:t>
      </w:r>
    </w:p>
    <w:p w14:paraId="47310F65" w14:textId="77777777" w:rsidR="00252CC3" w:rsidRPr="00252CC3" w:rsidRDefault="00252CC3" w:rsidP="00252CC3">
      <w:pPr>
        <w:pStyle w:val="Nivel3"/>
        <w:numPr>
          <w:ilvl w:val="0"/>
          <w:numId w:val="0"/>
        </w:numPr>
        <w:ind w:left="1134"/>
      </w:pPr>
      <w:r w:rsidRPr="00252CC3">
        <w:t xml:space="preserve">e) conter oferta firme e precisa relativamente ao que cotar, sem alternativas de preços ou quaisquer outras condições que induzam o julgamento a ter mais de um resultado; </w:t>
      </w:r>
    </w:p>
    <w:p w14:paraId="40286EB5" w14:textId="77777777" w:rsidR="00252CC3" w:rsidRPr="00252CC3" w:rsidRDefault="00252CC3" w:rsidP="00252CC3">
      <w:pPr>
        <w:pStyle w:val="Nivel3"/>
        <w:numPr>
          <w:ilvl w:val="0"/>
          <w:numId w:val="0"/>
        </w:numPr>
        <w:ind w:left="1134"/>
      </w:pPr>
      <w:r w:rsidRPr="00252CC3">
        <w:t xml:space="preserve">f) cotar os preços em moeda corrente; </w:t>
      </w:r>
    </w:p>
    <w:p w14:paraId="6B61DD7E" w14:textId="6A2BE780" w:rsidR="00252CC3" w:rsidRPr="00C108E2" w:rsidRDefault="00252CC3" w:rsidP="00252CC3">
      <w:pPr>
        <w:pStyle w:val="Nivel3"/>
        <w:numPr>
          <w:ilvl w:val="0"/>
          <w:numId w:val="0"/>
        </w:numPr>
        <w:ind w:left="1134"/>
        <w:rPr>
          <w:szCs w:val="24"/>
        </w:rPr>
      </w:pPr>
      <w:r w:rsidRPr="00252CC3">
        <w:rPr>
          <w:szCs w:val="24"/>
        </w:rPr>
        <w:t xml:space="preserve">g) não conter emendas, rasuras, borrões, ressalvas ou entrelinhas, salvo se, inequivocamente, tais falhas não acarretarem lesões ao direito das demais licitantes, </w:t>
      </w:r>
      <w:proofErr w:type="gramStart"/>
      <w:r w:rsidRPr="00252CC3">
        <w:rPr>
          <w:szCs w:val="24"/>
        </w:rPr>
        <w:t>prejuízo à Administração ou não impedirem</w:t>
      </w:r>
      <w:proofErr w:type="gramEnd"/>
      <w:r w:rsidRPr="00252CC3">
        <w:rPr>
          <w:szCs w:val="24"/>
        </w:rPr>
        <w:t xml:space="preserve"> a exata compreensão de seu conteúdo.</w:t>
      </w:r>
    </w:p>
    <w:bookmarkEnd w:id="42"/>
    <w:p w14:paraId="4F1A98C2" w14:textId="7470BC3B" w:rsidR="003C7A23" w:rsidRPr="00C108E2" w:rsidRDefault="003C7A23" w:rsidP="00426194">
      <w:pPr>
        <w:pStyle w:val="Nivel3"/>
        <w:rPr>
          <w:iCs/>
        </w:rPr>
      </w:pPr>
      <w:r w:rsidRPr="00C108E2">
        <w:t xml:space="preserve">É </w:t>
      </w:r>
      <w:r w:rsidRPr="00426194">
        <w:t>facultado</w:t>
      </w:r>
      <w:r w:rsidRPr="00C108E2">
        <w:t xml:space="preserve"> ao </w:t>
      </w:r>
      <w:r w:rsidR="004A5C90" w:rsidRPr="00C108E2">
        <w:t xml:space="preserve">Agente de Contratação/Comissão </w:t>
      </w:r>
      <w:r w:rsidRPr="00C108E2">
        <w:t>prorrogar o prazo estabelecido, a partir de solicitação fundamentada feita no chat pelo licitante, antes de findo o prazo.</w:t>
      </w:r>
    </w:p>
    <w:p w14:paraId="2187CD74" w14:textId="3BAD1C37" w:rsidR="00252CC3" w:rsidRDefault="00252CC3" w:rsidP="00252CC3">
      <w:pPr>
        <w:pStyle w:val="Nivel2"/>
        <w:rPr>
          <w:rFonts w:eastAsia="Times New Roman"/>
        </w:rPr>
      </w:pPr>
      <w:r w:rsidRPr="00252CC3">
        <w:rPr>
          <w:rFonts w:eastAsia="Times New Roman"/>
        </w:rPr>
        <w:t>Os cálculos integrantes da proposta comercial ajustada serão devidamente</w:t>
      </w:r>
      <w:r>
        <w:rPr>
          <w:rFonts w:eastAsia="Times New Roman"/>
        </w:rPr>
        <w:t xml:space="preserve"> conferidos </w:t>
      </w:r>
      <w:proofErr w:type="gramStart"/>
      <w:r>
        <w:rPr>
          <w:rFonts w:eastAsia="Times New Roman"/>
        </w:rPr>
        <w:t>pelo(</w:t>
      </w:r>
      <w:proofErr w:type="gramEnd"/>
      <w:r>
        <w:rPr>
          <w:rFonts w:eastAsia="Times New Roman"/>
        </w:rPr>
        <w:t>a) Agente de Contratação/comissão</w:t>
      </w:r>
      <w:r w:rsidRPr="00252CC3">
        <w:rPr>
          <w:rFonts w:eastAsia="Times New Roman"/>
        </w:rPr>
        <w:t>.</w:t>
      </w:r>
    </w:p>
    <w:p w14:paraId="3D0A22BD" w14:textId="72E6605C" w:rsidR="00252CC3" w:rsidRPr="00252CC3" w:rsidRDefault="00252CC3" w:rsidP="00252CC3">
      <w:pPr>
        <w:pStyle w:val="Nivel3"/>
      </w:pPr>
      <w:r w:rsidRPr="00252CC3">
        <w:t xml:space="preserve">Em caso de diferença entre os resultados constantes da proposta e os resultados apurados na conferência, prevalecerá o valor calculado </w:t>
      </w:r>
      <w:proofErr w:type="gramStart"/>
      <w:r w:rsidRPr="00252CC3">
        <w:t>pelo(</w:t>
      </w:r>
      <w:proofErr w:type="gramEnd"/>
      <w:r w:rsidRPr="00252CC3">
        <w:t xml:space="preserve">a) </w:t>
      </w:r>
      <w:r>
        <w:t>Agente de Contratação</w:t>
      </w:r>
      <w:r w:rsidRPr="00252CC3">
        <w:t>.</w:t>
      </w:r>
    </w:p>
    <w:p w14:paraId="48E37065" w14:textId="1B8C9907" w:rsidR="00252CC3" w:rsidRPr="00252CC3" w:rsidRDefault="00252CC3" w:rsidP="00252CC3">
      <w:pPr>
        <w:pStyle w:val="Nivel3"/>
      </w:pPr>
      <w:r w:rsidRPr="00252CC3">
        <w:t>Havendo divergência entre preço unitário e preço total, prevalecerá o preço unitário. Havendo divergência entre preço numérico e preço por extenso, prevalecerá o preço por extenso.</w:t>
      </w:r>
    </w:p>
    <w:p w14:paraId="05E7CBEF" w14:textId="1CF1CFBA" w:rsidR="00252CC3" w:rsidRDefault="00252CC3" w:rsidP="00252CC3">
      <w:pPr>
        <w:pStyle w:val="Nivel3"/>
      </w:pPr>
      <w:r w:rsidRPr="00252CC3">
        <w:t xml:space="preserve">Ocorrendo divergência de cálculos, </w:t>
      </w:r>
      <w:proofErr w:type="gramStart"/>
      <w:r w:rsidRPr="00252CC3">
        <w:t>o(</w:t>
      </w:r>
      <w:proofErr w:type="gramEnd"/>
      <w:r w:rsidRPr="00252CC3">
        <w:t xml:space="preserve">a) </w:t>
      </w:r>
      <w:r>
        <w:t>Agente de Contratação</w:t>
      </w:r>
      <w:r w:rsidRPr="00252CC3">
        <w:t xml:space="preserve"> solicitará à licitante a anexação ao sistema de nova proposta comercial com as correções necessárias.</w:t>
      </w:r>
    </w:p>
    <w:p w14:paraId="7B203102" w14:textId="102A7BB3" w:rsidR="00252CC3" w:rsidRPr="00822492" w:rsidRDefault="00252CC3" w:rsidP="00822492">
      <w:pPr>
        <w:pStyle w:val="Nivel3"/>
      </w:pPr>
      <w:r w:rsidRPr="00822492">
        <w:rPr>
          <w:rFonts w:eastAsia="Times New Roman"/>
        </w:rPr>
        <w:lastRenderedPageBreak/>
        <w:t>Caso a licitante não anexe a proposta corri</w:t>
      </w:r>
      <w:r w:rsidR="00A4566E">
        <w:rPr>
          <w:rFonts w:eastAsia="Times New Roman"/>
        </w:rPr>
        <w:t>gida, nos termos do subitem 6.24</w:t>
      </w:r>
      <w:r w:rsidRPr="00822492">
        <w:rPr>
          <w:rFonts w:eastAsia="Times New Roman"/>
        </w:rPr>
        <w:t xml:space="preserve">.3, </w:t>
      </w:r>
      <w:proofErr w:type="gramStart"/>
      <w:r w:rsidRPr="00822492">
        <w:rPr>
          <w:rFonts w:eastAsia="Times New Roman"/>
        </w:rPr>
        <w:t>o(</w:t>
      </w:r>
      <w:proofErr w:type="gramEnd"/>
      <w:r w:rsidRPr="00822492">
        <w:rPr>
          <w:rFonts w:eastAsia="Times New Roman"/>
        </w:rPr>
        <w:t xml:space="preserve">a) </w:t>
      </w:r>
      <w:r w:rsidR="00A4566E">
        <w:rPr>
          <w:rFonts w:eastAsia="Times New Roman"/>
        </w:rPr>
        <w:t>Agente de Contratação</w:t>
      </w:r>
      <w:r w:rsidRPr="00822492">
        <w:rPr>
          <w:rFonts w:eastAsia="Times New Roman"/>
        </w:rPr>
        <w:t xml:space="preserve"> fará os devidos apontamentos em formulário próprio indicando os valores corretos que deverão prevalecer para fins de contratação.</w:t>
      </w:r>
    </w:p>
    <w:p w14:paraId="15CFEA09" w14:textId="77777777" w:rsidR="00822492" w:rsidRDefault="00822492" w:rsidP="00822492">
      <w:pPr>
        <w:pStyle w:val="Nivel3"/>
      </w:pPr>
      <w:r w:rsidRPr="00252CC3">
        <w:t>O formulário de correção dos cálculos será anexado à proposta comercial ajustada e deverá constar no contrato.</w:t>
      </w:r>
    </w:p>
    <w:p w14:paraId="2207A35E" w14:textId="7D5F4E1C" w:rsidR="00822492" w:rsidRPr="00822492" w:rsidRDefault="00822492" w:rsidP="00822492">
      <w:pPr>
        <w:pStyle w:val="Nivel2"/>
        <w:rPr>
          <w:rFonts w:eastAsia="Times New Roman"/>
        </w:rPr>
      </w:pPr>
      <w:r w:rsidRPr="00822492">
        <w:rPr>
          <w:rFonts w:eastAsia="Times New Roman"/>
          <w:b/>
          <w:bCs/>
        </w:rPr>
        <w:t xml:space="preserve">Desde que autorizado </w:t>
      </w:r>
      <w:proofErr w:type="gramStart"/>
      <w:r w:rsidRPr="00822492">
        <w:rPr>
          <w:rFonts w:eastAsia="Times New Roman"/>
        </w:rPr>
        <w:t>pelo(</w:t>
      </w:r>
      <w:proofErr w:type="gramEnd"/>
      <w:r w:rsidRPr="00822492">
        <w:rPr>
          <w:rFonts w:eastAsia="Times New Roman"/>
        </w:rPr>
        <w:t xml:space="preserve">a) </w:t>
      </w:r>
      <w:r>
        <w:rPr>
          <w:rFonts w:eastAsia="Times New Roman"/>
        </w:rPr>
        <w:t>Agente de Contratação</w:t>
      </w:r>
      <w:r w:rsidRPr="00822492">
        <w:rPr>
          <w:rFonts w:eastAsia="Times New Roman"/>
        </w:rPr>
        <w:t xml:space="preserve">, a licitante poderá promover a adequação dos preços na proposta comercial ajustada. </w:t>
      </w:r>
    </w:p>
    <w:p w14:paraId="3BF9EF1E" w14:textId="471E4F6B" w:rsidR="00822492" w:rsidRDefault="00822492" w:rsidP="00822492">
      <w:pPr>
        <w:pStyle w:val="Nivel3"/>
      </w:pPr>
      <w:r w:rsidRPr="00822492">
        <w:t xml:space="preserve">Para que a adequação seja válida, todos os preços devem ser menores ou iguais aos preços finais ofertados na etapa de lances e também aos preços médios constantes nos autos, sob pena de sua não aceitação </w:t>
      </w:r>
      <w:proofErr w:type="gramStart"/>
      <w:r w:rsidRPr="00822492">
        <w:t>pelo(</w:t>
      </w:r>
      <w:proofErr w:type="gramEnd"/>
      <w:r w:rsidRPr="00822492">
        <w:t xml:space="preserve">a) </w:t>
      </w:r>
      <w:r w:rsidR="00434723">
        <w:t>Agente de Contratação</w:t>
      </w:r>
      <w:r w:rsidRPr="00822492">
        <w:t>.</w:t>
      </w:r>
    </w:p>
    <w:p w14:paraId="4942786C" w14:textId="77777777" w:rsidR="00822492" w:rsidRPr="00822492" w:rsidRDefault="00822492" w:rsidP="00822492">
      <w:pPr>
        <w:pStyle w:val="Nivel2"/>
        <w:rPr>
          <w:rFonts w:eastAsia="Times New Roman"/>
        </w:rPr>
      </w:pPr>
      <w:r w:rsidRPr="00822492">
        <w:rPr>
          <w:rFonts w:eastAsia="Times New Roman"/>
        </w:rPr>
        <w:t>A apresentação da proposta comercial pela licitante implica:</w:t>
      </w:r>
    </w:p>
    <w:p w14:paraId="1612B0F6" w14:textId="77777777" w:rsidR="00822492" w:rsidRPr="00822492" w:rsidRDefault="00822492" w:rsidP="00822492">
      <w:pPr>
        <w:pStyle w:val="Nivel2"/>
        <w:numPr>
          <w:ilvl w:val="0"/>
          <w:numId w:val="0"/>
        </w:numPr>
        <w:ind w:left="708"/>
        <w:rPr>
          <w:rFonts w:eastAsia="Times New Roman"/>
        </w:rPr>
      </w:pPr>
      <w:r w:rsidRPr="00822492">
        <w:rPr>
          <w:rFonts w:eastAsia="Times New Roman"/>
        </w:rPr>
        <w:t>a) a obrigatoriedade do cumprimento das disposições e especificações contidas nela, em conformidade com o que dispõe o termo de referência;</w:t>
      </w:r>
    </w:p>
    <w:p w14:paraId="4C4474AB" w14:textId="661B8C28" w:rsidR="00822492" w:rsidRDefault="00822492" w:rsidP="00822492">
      <w:pPr>
        <w:pStyle w:val="Nivel2"/>
        <w:numPr>
          <w:ilvl w:val="0"/>
          <w:numId w:val="0"/>
        </w:numPr>
        <w:ind w:left="708"/>
        <w:rPr>
          <w:rFonts w:eastAsia="Times New Roman"/>
        </w:rPr>
      </w:pPr>
      <w:r w:rsidRPr="00822492">
        <w:rPr>
          <w:rFonts w:eastAsia="Times New Roman"/>
        </w:rPr>
        <w:t>b) o compromisso de entregar o bem, executar a obra ou os serviços nos termos previstos nela, bem como de fornecer os materiais, equipamentos, f</w:t>
      </w:r>
      <w:bookmarkStart w:id="43" w:name="_GoBack"/>
      <w:bookmarkEnd w:id="43"/>
      <w:r w:rsidRPr="00822492">
        <w:rPr>
          <w:rFonts w:eastAsia="Times New Roman"/>
        </w:rPr>
        <w:t xml:space="preserve">erramentas e utensílios necessários em quantidades e qualidades </w:t>
      </w:r>
      <w:proofErr w:type="gramStart"/>
      <w:r w:rsidRPr="00822492">
        <w:rPr>
          <w:rFonts w:eastAsia="Times New Roman"/>
        </w:rPr>
        <w:t>adequadas à perfeita execução contratual</w:t>
      </w:r>
      <w:proofErr w:type="gramEnd"/>
      <w:r w:rsidRPr="00822492">
        <w:rPr>
          <w:rFonts w:eastAsia="Times New Roman"/>
        </w:rPr>
        <w:t>.</w:t>
      </w:r>
    </w:p>
    <w:p w14:paraId="6AF22F5E" w14:textId="16065D87" w:rsidR="00252CC3" w:rsidRPr="00252CC3" w:rsidRDefault="00252CC3" w:rsidP="00426194">
      <w:pPr>
        <w:pStyle w:val="Nivel2"/>
        <w:rPr>
          <w:rFonts w:eastAsia="Times New Roman"/>
        </w:rPr>
      </w:pPr>
      <w:r w:rsidRPr="00252CC3">
        <w:rPr>
          <w:rFonts w:eastAsia="Times New Roman"/>
        </w:rPr>
        <w:t xml:space="preserve">Em caso de divergência entre </w:t>
      </w:r>
      <w:r w:rsidRPr="00822492">
        <w:rPr>
          <w:rFonts w:eastAsia="Times New Roman"/>
          <w:u w:val="single"/>
        </w:rPr>
        <w:t>as especificações do objeto</w:t>
      </w:r>
      <w:r w:rsidRPr="00252CC3">
        <w:rPr>
          <w:rFonts w:eastAsia="Times New Roman"/>
        </w:rPr>
        <w:t xml:space="preserve"> descritas no sistema e as especificações constantes deste edital, prevalecerão as do edital. Havendo divergência entre as regras previstas no presente edital e no Termo de Referência, prevalecerão as previstas neste último.</w:t>
      </w:r>
    </w:p>
    <w:p w14:paraId="4A633087" w14:textId="0F1788E4" w:rsidR="003C7A23" w:rsidRPr="00C108E2" w:rsidRDefault="003C7A23" w:rsidP="00426194">
      <w:pPr>
        <w:pStyle w:val="Nivel2"/>
        <w:rPr>
          <w:rFonts w:eastAsia="Times New Roman"/>
        </w:rPr>
      </w:pPr>
      <w:r w:rsidRPr="00C108E2">
        <w:t xml:space="preserve">Após a negociação do preço, o </w:t>
      </w:r>
      <w:r w:rsidR="00037711" w:rsidRPr="00C108E2">
        <w:t xml:space="preserve">Agente de Contratação/Comissão </w:t>
      </w:r>
      <w:r w:rsidRPr="00C108E2">
        <w:t>iniciará a fase de aceitação e julgamento da proposta.</w:t>
      </w:r>
      <w:bookmarkEnd w:id="32"/>
    </w:p>
    <w:p w14:paraId="5A499404" w14:textId="49BEF048" w:rsidR="003C7A23" w:rsidRPr="00C108E2" w:rsidRDefault="003C7A23" w:rsidP="00426194">
      <w:pPr>
        <w:pStyle w:val="Nivel01"/>
      </w:pPr>
      <w:bookmarkStart w:id="44" w:name="_Toc156294250"/>
      <w:bookmarkStart w:id="45" w:name="_Hlk82473550"/>
      <w:r w:rsidRPr="00C108E2">
        <w:t xml:space="preserve">DA </w:t>
      </w:r>
      <w:r w:rsidRPr="00426194">
        <w:t>FASE</w:t>
      </w:r>
      <w:r w:rsidRPr="00C108E2">
        <w:t xml:space="preserve"> DE JULGAMENTO</w:t>
      </w:r>
      <w:r w:rsidR="00822492">
        <w:t xml:space="preserve"> E ACEITABILIDADE DA PROPOSTA VENCEDORA</w:t>
      </w:r>
      <w:bookmarkEnd w:id="44"/>
    </w:p>
    <w:p w14:paraId="53C049A6" w14:textId="764E0AC1" w:rsidR="003C7A23" w:rsidRPr="006E1990" w:rsidRDefault="003C7A23" w:rsidP="00426194">
      <w:pPr>
        <w:pStyle w:val="Nivel2"/>
        <w:rPr>
          <w:b/>
          <w:bCs/>
          <w:lang w:eastAsia="ar-SA"/>
        </w:rPr>
      </w:pPr>
      <w:bookmarkStart w:id="46" w:name="_Ref117019424"/>
      <w:r w:rsidRPr="00C108E2">
        <w:t xml:space="preserve">Encerrada a </w:t>
      </w:r>
      <w:r w:rsidRPr="00426194">
        <w:t>etapa</w:t>
      </w:r>
      <w:r w:rsidRPr="00C108E2">
        <w:t xml:space="preserve"> de negociação, o </w:t>
      </w:r>
      <w:r w:rsidR="00FB695B" w:rsidRPr="00C108E2">
        <w:t>A</w:t>
      </w:r>
      <w:r w:rsidR="003364FE" w:rsidRPr="00C108E2">
        <w:t>gente de contratação/Comissão</w:t>
      </w:r>
      <w:r w:rsidR="003364FE" w:rsidRPr="006E1990">
        <w:t xml:space="preserve"> </w:t>
      </w:r>
      <w:r w:rsidRPr="006E1990">
        <w:t xml:space="preserve">verificará se o licitante provisoriamente classificado em primeiro lugar atende às condições de participação no certame, conforme previsto no </w:t>
      </w:r>
      <w:hyperlink r:id="rId39"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E27FED">
        <w:t>3.7</w:t>
      </w:r>
      <w:r w:rsidRPr="006E1990">
        <w:fldChar w:fldCharType="end"/>
      </w:r>
      <w:r w:rsidRPr="006E1990">
        <w:t xml:space="preserve"> do edital, </w:t>
      </w:r>
      <w:bookmarkEnd w:id="46"/>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466F4B4D" w14:textId="0D016AF2" w:rsidR="00837B21" w:rsidRDefault="00837B21" w:rsidP="00426194">
      <w:pPr>
        <w:pStyle w:val="Nivel3"/>
        <w:rPr>
          <w:lang w:eastAsia="ar-SA"/>
        </w:rPr>
      </w:pPr>
      <w:r w:rsidRPr="00837B21">
        <w:rPr>
          <w:lang w:eastAsia="ar-SA"/>
        </w:rPr>
        <w:t>Cadastro Nacional de Condenações Cíveis por Atos de Improbidade Administrativa, mantido pelo Conselho Nacional de Justiça (</w:t>
      </w:r>
      <w:hyperlink r:id="rId40" w:history="1">
        <w:r w:rsidRPr="002C4B1B">
          <w:rPr>
            <w:rStyle w:val="Hyperlink"/>
            <w:lang w:eastAsia="ar-SA"/>
          </w:rPr>
          <w:t>www.cnj.jus.br/improbidade_adm/consultar_requerido.php</w:t>
        </w:r>
      </w:hyperlink>
      <w:proofErr w:type="gramStart"/>
      <w:r>
        <w:rPr>
          <w:lang w:eastAsia="ar-SA"/>
        </w:rPr>
        <w:t xml:space="preserve"> )</w:t>
      </w:r>
      <w:proofErr w:type="gramEnd"/>
      <w:r>
        <w:rPr>
          <w:lang w:eastAsia="ar-SA"/>
        </w:rPr>
        <w:t>.</w:t>
      </w:r>
    </w:p>
    <w:p w14:paraId="41EAACF9" w14:textId="36A8AD87" w:rsidR="003C7A23" w:rsidRPr="006E1990" w:rsidRDefault="003C7A23" w:rsidP="00426194">
      <w:pPr>
        <w:pStyle w:val="Nivel3"/>
        <w:rPr>
          <w:lang w:eastAsia="ar-SA"/>
        </w:rPr>
      </w:pPr>
      <w:r w:rsidRPr="006E1990">
        <w:rPr>
          <w:lang w:eastAsia="ar-SA"/>
        </w:rPr>
        <w:t>Cadastro Nacional de Empresas Inidôneas e Suspensas - CEIS, mantido pela Controladoria-Geral da União (</w:t>
      </w:r>
      <w:hyperlink r:id="rId41" w:history="1">
        <w:r w:rsidR="00611A86" w:rsidRPr="006E1990">
          <w:rPr>
            <w:rStyle w:val="Hyperlink"/>
            <w:lang w:eastAsia="ar-SA"/>
          </w:rPr>
          <w:t>https://www.portaltransparencia.gov.br/sancoes/ceis</w:t>
        </w:r>
      </w:hyperlink>
      <w:r w:rsidRPr="006E1990">
        <w:rPr>
          <w:lang w:eastAsia="ar-SA"/>
        </w:rPr>
        <w:t xml:space="preserve">); </w:t>
      </w:r>
      <w:proofErr w:type="gramStart"/>
      <w:r w:rsidRPr="006E1990">
        <w:rPr>
          <w:lang w:eastAsia="ar-SA"/>
        </w:rPr>
        <w:t>e</w:t>
      </w:r>
      <w:proofErr w:type="gramEnd"/>
      <w:r w:rsidRPr="006E1990">
        <w:rPr>
          <w:lang w:eastAsia="ar-SA"/>
        </w:rPr>
        <w:t xml:space="preserve"> </w:t>
      </w:r>
    </w:p>
    <w:p w14:paraId="62FAA9BE" w14:textId="2574543F" w:rsidR="003C7A23" w:rsidRDefault="003C7A23" w:rsidP="00426194">
      <w:pPr>
        <w:pStyle w:val="Nivel3"/>
        <w:rPr>
          <w:lang w:eastAsia="ar-SA"/>
        </w:rPr>
      </w:pPr>
      <w:r w:rsidRPr="006E1990">
        <w:rPr>
          <w:lang w:eastAsia="ar-SA"/>
        </w:rPr>
        <w:t>Cadastro Nacional de Empresas Punidas – CNEP, mantido pela Controladoria-Geral da União (</w:t>
      </w:r>
      <w:hyperlink r:id="rId42" w:history="1">
        <w:r w:rsidR="00611A86" w:rsidRPr="006E1990">
          <w:rPr>
            <w:rStyle w:val="Hyperlink"/>
            <w:lang w:eastAsia="ar-SA"/>
          </w:rPr>
          <w:t>https://www.portaltransparencia.gov.br/sancoes/cnep</w:t>
        </w:r>
      </w:hyperlink>
      <w:r w:rsidRPr="006E1990">
        <w:rPr>
          <w:lang w:eastAsia="ar-SA"/>
        </w:rPr>
        <w:t>).</w:t>
      </w:r>
    </w:p>
    <w:p w14:paraId="0A706E3B" w14:textId="053E3C59" w:rsidR="00837B21" w:rsidRDefault="00837B21" w:rsidP="00426194">
      <w:pPr>
        <w:pStyle w:val="Nivel3"/>
        <w:rPr>
          <w:lang w:eastAsia="ar-SA"/>
        </w:rPr>
      </w:pPr>
      <w:r w:rsidRPr="00837B21">
        <w:rPr>
          <w:lang w:eastAsia="ar-SA"/>
        </w:rPr>
        <w:t xml:space="preserve">Lista de Inidôneos, mantida pelo Tribunal de Contas da União – TCU </w:t>
      </w:r>
      <w:hyperlink r:id="rId43" w:history="1">
        <w:r w:rsidRPr="002C4B1B">
          <w:rPr>
            <w:rStyle w:val="Hyperlink"/>
            <w:lang w:eastAsia="ar-SA"/>
          </w:rPr>
          <w:t>https://contas.tcu.gov.br/ords/f?p=1660:3:0</w:t>
        </w:r>
      </w:hyperlink>
      <w:proofErr w:type="gramStart"/>
      <w:r>
        <w:rPr>
          <w:lang w:eastAsia="ar-SA"/>
        </w:rPr>
        <w:t xml:space="preserve"> .</w:t>
      </w:r>
      <w:proofErr w:type="gramEnd"/>
    </w:p>
    <w:p w14:paraId="235CF5B7" w14:textId="3DE78463" w:rsidR="00837B21" w:rsidRDefault="00837B21" w:rsidP="00426194">
      <w:pPr>
        <w:pStyle w:val="Nivel3"/>
        <w:rPr>
          <w:lang w:eastAsia="ar-SA"/>
        </w:rPr>
      </w:pPr>
      <w:r w:rsidRPr="00837B21">
        <w:rPr>
          <w:lang w:eastAsia="ar-SA"/>
        </w:rPr>
        <w:t>SICAF, a fim de verificar a composição societária das empresas e certificar eventual participação indireta que ofenda ao art. 14, III, da Lei Federal 14.133/2021;</w:t>
      </w:r>
    </w:p>
    <w:p w14:paraId="0BFADC22" w14:textId="24EC96AB" w:rsidR="00837B21" w:rsidRPr="00837B21" w:rsidRDefault="00837B21" w:rsidP="00837B21">
      <w:pPr>
        <w:pStyle w:val="Textodecomentrio"/>
        <w:shd w:val="clear" w:color="auto" w:fill="FFC000"/>
        <w:jc w:val="both"/>
        <w:rPr>
          <w:i/>
          <w:iCs/>
          <w:color w:val="000000"/>
        </w:rPr>
      </w:pPr>
      <w:r w:rsidRPr="0065314E">
        <w:rPr>
          <w:b/>
          <w:i/>
          <w:iCs/>
          <w:color w:val="000000"/>
        </w:rPr>
        <w:t>Nota explicativa</w:t>
      </w:r>
      <w:r w:rsidRPr="00837B21">
        <w:rPr>
          <w:i/>
          <w:iCs/>
          <w:color w:val="000000"/>
        </w:rPr>
        <w:t xml:space="preserve">: A recomendação de consulta a esses cadastros se dá à luz do </w:t>
      </w:r>
      <w:hyperlink r:id="rId44" w:anchor="art91§4" w:history="1">
        <w:r w:rsidRPr="00837B21">
          <w:rPr>
            <w:color w:val="000000"/>
          </w:rPr>
          <w:t>§ 4º do art. 91, da Lei nº 14.133, de 2021</w:t>
        </w:r>
      </w:hyperlink>
      <w:r w:rsidRPr="00837B21">
        <w:rPr>
          <w:i/>
          <w:iCs/>
          <w:color w:val="000000"/>
        </w:rPr>
        <w:t>, sem prejuízo da possibilidade, a critério do órgão respectivo, de consulta complemen</w:t>
      </w:r>
      <w:r>
        <w:rPr>
          <w:i/>
          <w:iCs/>
          <w:color w:val="000000"/>
        </w:rPr>
        <w:t>tar a outros cadastros análogos</w:t>
      </w:r>
      <w:r w:rsidRPr="00837B21">
        <w:rPr>
          <w:i/>
          <w:iCs/>
          <w:color w:val="000000"/>
        </w:rPr>
        <w:t>.</w:t>
      </w:r>
    </w:p>
    <w:p w14:paraId="78C24183" w14:textId="7AD0B7DF" w:rsidR="003C7A23" w:rsidRPr="006E1990" w:rsidRDefault="003C7A23" w:rsidP="00426194">
      <w:pPr>
        <w:pStyle w:val="Nivel2"/>
      </w:pPr>
      <w:r w:rsidRPr="006E1990">
        <w:t xml:space="preserve">A </w:t>
      </w:r>
      <w:r w:rsidRPr="00426194">
        <w:t>consulta</w:t>
      </w:r>
      <w:r w:rsidRPr="006E1990">
        <w:t xml:space="preserve"> aos cadastros será realizada em nome da empresa licitante e também de seu sócio majoritário, por força da vedação de que trata o </w:t>
      </w:r>
      <w:hyperlink r:id="rId45" w:anchor=":~:text=%C3%A0s%20seguintes%20comina%C3%A7%C3%B5es%3A-,Art.,n%C2%BA%2012.120%2C%20de%202009)." w:history="1">
        <w:r w:rsidRPr="006E1990">
          <w:rPr>
            <w:rStyle w:val="Hyperlink"/>
          </w:rPr>
          <w:t>artigo 12 da Lei n° 8.429, de 1992</w:t>
        </w:r>
      </w:hyperlink>
      <w:r w:rsidRPr="006E1990">
        <w:t>.</w:t>
      </w:r>
    </w:p>
    <w:p w14:paraId="4F584469" w14:textId="0ED36D2B" w:rsidR="003C7A23" w:rsidRPr="00C108E2" w:rsidRDefault="003C7A23" w:rsidP="00426194">
      <w:pPr>
        <w:pStyle w:val="Nivel2"/>
      </w:pPr>
      <w:r w:rsidRPr="006E1990">
        <w:lastRenderedPageBreak/>
        <w:t>Caso conste na Consulta de Situação do l</w:t>
      </w:r>
      <w:r w:rsidRPr="006E1990">
        <w:rPr>
          <w:color w:val="auto"/>
        </w:rPr>
        <w:t xml:space="preserve">icitante </w:t>
      </w:r>
      <w:r w:rsidRPr="006E1990">
        <w:t xml:space="preserve">a existência de Ocorrências Impeditivas Indiretas, o </w:t>
      </w:r>
      <w:r w:rsidR="00037711" w:rsidRPr="00C108E2">
        <w:t>Agente de Contratação/Comissão</w:t>
      </w:r>
      <w:r w:rsidR="00037711" w:rsidRPr="00C108E2">
        <w:rPr>
          <w:color w:val="auto"/>
        </w:rPr>
        <w:t xml:space="preserve"> </w:t>
      </w:r>
      <w:r w:rsidRPr="00C108E2">
        <w:rPr>
          <w:color w:val="auto"/>
        </w:rPr>
        <w:t>diligenciará para v</w:t>
      </w:r>
      <w:r w:rsidRPr="00C108E2">
        <w:t xml:space="preserve">erificar se houve fraude por parte das empresas apontadas </w:t>
      </w:r>
      <w:r w:rsidRPr="00426194">
        <w:t>no</w:t>
      </w:r>
      <w:r w:rsidRPr="00C108E2">
        <w:t xml:space="preserve"> Relatório de Ocorrências Impeditivas Indiretas.</w:t>
      </w:r>
    </w:p>
    <w:p w14:paraId="084559DF" w14:textId="70BBAAF7" w:rsidR="003C7A23" w:rsidRPr="00C108E2" w:rsidRDefault="003C7A23" w:rsidP="00426194">
      <w:pPr>
        <w:pStyle w:val="Nivel3"/>
      </w:pPr>
      <w:r w:rsidRPr="00C108E2">
        <w:t xml:space="preserve">A </w:t>
      </w:r>
      <w:r w:rsidRPr="00426194">
        <w:t>tentativa</w:t>
      </w:r>
      <w:r w:rsidRPr="00C108E2">
        <w:t xml:space="preserve"> de burla será verificada por meio dos vínculos societários, linhas de fornecim</w:t>
      </w:r>
      <w:r w:rsidR="00837B21">
        <w:t>ento similares, dentre outros.</w:t>
      </w:r>
    </w:p>
    <w:p w14:paraId="67957ECD" w14:textId="2B70E2D2" w:rsidR="003C7A23" w:rsidRPr="00C108E2" w:rsidRDefault="003C7A23" w:rsidP="00426194">
      <w:pPr>
        <w:pStyle w:val="Nivel3"/>
      </w:pPr>
      <w:r w:rsidRPr="00C108E2">
        <w:t xml:space="preserve">O licitante será convocado para manifestação previamente a </w:t>
      </w:r>
      <w:r w:rsidR="00837B21">
        <w:t xml:space="preserve">uma eventual desclassificação. </w:t>
      </w:r>
    </w:p>
    <w:p w14:paraId="6FA290D4" w14:textId="2D56266A" w:rsidR="008F56A0" w:rsidRPr="00782A77" w:rsidRDefault="003C7A23" w:rsidP="001F4DAE">
      <w:pPr>
        <w:pStyle w:val="Nivel3"/>
        <w:rPr>
          <w:highlight w:val="yellow"/>
        </w:rPr>
      </w:pPr>
      <w:r w:rsidRPr="00C108E2">
        <w:t>Constatada a existência de sanção, o licitante será reputado inabilitado, por falta de</w:t>
      </w:r>
      <w:r w:rsidR="001F4DAE">
        <w:t xml:space="preserve"> condição de participação. </w:t>
      </w:r>
      <w:r w:rsidRPr="00C108E2">
        <w:t xml:space="preserve"> </w:t>
      </w:r>
    </w:p>
    <w:p w14:paraId="71484262" w14:textId="018E8A12" w:rsidR="001F4DAE" w:rsidRDefault="001F4DAE" w:rsidP="00426194">
      <w:pPr>
        <w:pStyle w:val="Nivel2"/>
      </w:pPr>
      <w:r w:rsidRPr="001F4DAE">
        <w:t xml:space="preserve">No caso de inabilitação, haverá nova verificação, pelo sistema, da eventual ocorrência do empate ficto, previsto nos </w:t>
      </w:r>
      <w:proofErr w:type="spellStart"/>
      <w:r w:rsidRPr="001F4DAE">
        <w:t>arts</w:t>
      </w:r>
      <w:proofErr w:type="spellEnd"/>
      <w:r w:rsidRPr="001F4DAE">
        <w:t>. 44 e 45 da Lei Complementar Federal nº 123/2006, seguindo-se a disciplina antes estabelecida neste edital para aceitação da proposta subsequente.</w:t>
      </w:r>
    </w:p>
    <w:p w14:paraId="1C5C73A9" w14:textId="02FC1941" w:rsidR="003C7A23" w:rsidRPr="00C108E2" w:rsidRDefault="003C7A23" w:rsidP="00426194">
      <w:pPr>
        <w:pStyle w:val="Nivel2"/>
      </w:pPr>
      <w:r w:rsidRPr="00C108E2">
        <w:t>Caso o licitante provisoriamente classificado em primeiro lugar tenha se utilizado de algum tratamento favorecido às ME/</w:t>
      </w:r>
      <w:proofErr w:type="spellStart"/>
      <w:r w:rsidRPr="00C108E2">
        <w:t>EPPs</w:t>
      </w:r>
      <w:proofErr w:type="spellEnd"/>
      <w:r w:rsidRPr="00C108E2">
        <w:t xml:space="preserve">, o </w:t>
      </w:r>
      <w:r w:rsidR="00037711" w:rsidRPr="00C108E2">
        <w:t xml:space="preserve">Agente de Contratação/Comissão </w:t>
      </w:r>
      <w:r w:rsidRPr="00C108E2">
        <w:t xml:space="preserve">verificará se faz jus ao benefício, em conformidade com os itens </w:t>
      </w:r>
      <w:r w:rsidRPr="00C108E2">
        <w:fldChar w:fldCharType="begin"/>
      </w:r>
      <w:r w:rsidRPr="00C108E2">
        <w:instrText xml:space="preserve"> REF _Ref117015508 \r \h </w:instrText>
      </w:r>
      <w:r w:rsidR="00F522F3" w:rsidRPr="00C108E2">
        <w:instrText xml:space="preserve"> \* MERGEFORMAT </w:instrText>
      </w:r>
      <w:r w:rsidRPr="00C108E2">
        <w:fldChar w:fldCharType="separate"/>
      </w:r>
      <w:r w:rsidR="00E27FED">
        <w:t>3.5.1</w:t>
      </w:r>
      <w:r w:rsidRPr="00C108E2">
        <w:fldChar w:fldCharType="end"/>
      </w:r>
      <w:r w:rsidRPr="00C108E2">
        <w:t xml:space="preserve"> e </w:t>
      </w:r>
      <w:r w:rsidR="00A74932">
        <w:t>4.5</w:t>
      </w:r>
      <w:r w:rsidRPr="00C108E2">
        <w:t xml:space="preserve"> deste edital.</w:t>
      </w:r>
    </w:p>
    <w:p w14:paraId="21CDEB78" w14:textId="42D144C6" w:rsidR="003C7A23" w:rsidRPr="001F4DAE" w:rsidRDefault="003C7A23" w:rsidP="00426194">
      <w:pPr>
        <w:pStyle w:val="Nivel2"/>
        <w:rPr>
          <w:b/>
        </w:rPr>
      </w:pPr>
      <w:r w:rsidRPr="00C108E2">
        <w:t>Verificadas as condições de participação e de utilização do tratamento favorecido, o</w:t>
      </w:r>
      <w:r w:rsidR="00FB695B" w:rsidRPr="00C108E2">
        <w:t xml:space="preserve"> </w:t>
      </w:r>
      <w:r w:rsidR="00421219" w:rsidRPr="00C108E2">
        <w:t>Agente de Contratação/</w:t>
      </w:r>
      <w:r w:rsidR="00421219" w:rsidRPr="00426194">
        <w:t>Comissão</w:t>
      </w:r>
      <w:r w:rsidR="00421219" w:rsidRPr="00C108E2">
        <w:t xml:space="preserve"> </w:t>
      </w:r>
      <w:r w:rsidRPr="00C108E2">
        <w:t>examinará a proposta classificada em primeiro lugar quanto à adequação ao objeto e à compatibilidade do preço em relação ao máximo estipulado para contratação neste Edital e em seus anexos.</w:t>
      </w:r>
    </w:p>
    <w:p w14:paraId="5678DE54" w14:textId="62D87B1B" w:rsidR="001F4DAE" w:rsidRDefault="001F4DAE" w:rsidP="001F4DAE">
      <w:pPr>
        <w:pStyle w:val="Nivel3"/>
      </w:pPr>
      <w:r w:rsidRPr="001F4DAE">
        <w:t>Será levado em consideração para o julgamento das propostas o critério definido na f</w:t>
      </w:r>
      <w:r>
        <w:t>olha de apresentação</w:t>
      </w:r>
      <w:r w:rsidRPr="001F4DAE">
        <w:t>.</w:t>
      </w:r>
    </w:p>
    <w:p w14:paraId="25F79D44" w14:textId="7A58DF8D" w:rsidR="001F4DAE" w:rsidRDefault="001F4DAE" w:rsidP="001F4DAE">
      <w:pPr>
        <w:pStyle w:val="Nivel3"/>
      </w:pPr>
      <w:r w:rsidRPr="001F4DAE">
        <w:t xml:space="preserve">No caso de item isolado, quando exigido o detalhamento de custos, na </w:t>
      </w:r>
      <w:r>
        <w:t>forma da alínea “c” do subitem 6.</w:t>
      </w:r>
      <w:r w:rsidR="00A74932">
        <w:t>23</w:t>
      </w:r>
      <w:r>
        <w:t>.7</w:t>
      </w:r>
      <w:r w:rsidRPr="001F4DAE">
        <w:t>, será permitida a readequação dos preços, a critério da licitante, desde que:</w:t>
      </w:r>
    </w:p>
    <w:p w14:paraId="7F49381D" w14:textId="191A6935" w:rsidR="001F4DAE" w:rsidRDefault="001F4DAE" w:rsidP="001F4DAE">
      <w:pPr>
        <w:pStyle w:val="Nivel4"/>
        <w:numPr>
          <w:ilvl w:val="0"/>
          <w:numId w:val="33"/>
        </w:numPr>
      </w:pPr>
      <w:proofErr w:type="gramStart"/>
      <w:r>
        <w:t>não</w:t>
      </w:r>
      <w:proofErr w:type="gramEnd"/>
      <w:r>
        <w:t xml:space="preserve"> ultrapasse o valor global ofertado; e</w:t>
      </w:r>
    </w:p>
    <w:p w14:paraId="54E610AC" w14:textId="0668AB43" w:rsidR="001F4DAE" w:rsidRPr="00C108E2" w:rsidRDefault="001F4DAE" w:rsidP="001F4DAE">
      <w:pPr>
        <w:pStyle w:val="Nivel4"/>
        <w:numPr>
          <w:ilvl w:val="0"/>
          <w:numId w:val="33"/>
        </w:numPr>
      </w:pPr>
      <w:proofErr w:type="gramStart"/>
      <w:r>
        <w:t>todos</w:t>
      </w:r>
      <w:proofErr w:type="gramEnd"/>
      <w:r>
        <w:t xml:space="preserve"> os valores unitários sejam menores ou iguais aos estimados nos autos. </w:t>
      </w:r>
    </w:p>
    <w:p w14:paraId="4207EB1E" w14:textId="5B73DFE3" w:rsidR="001F4DAE" w:rsidRDefault="001F4DAE" w:rsidP="001F4DAE">
      <w:pPr>
        <w:pStyle w:val="Nivel3"/>
      </w:pPr>
      <w:r w:rsidRPr="001F4DAE">
        <w:t>No caso de grupo de itens, a aceitação somente poderá ser feita em relação à totalidade do grupo, não se admitindo aceitação parcial de proposta.</w:t>
      </w:r>
    </w:p>
    <w:p w14:paraId="5EE50A42" w14:textId="77777777" w:rsidR="001F4DAE" w:rsidRDefault="001F4DAE" w:rsidP="001F4DAE">
      <w:pPr>
        <w:pStyle w:val="Nivel4"/>
      </w:pPr>
      <w:r w:rsidRPr="001F4DAE">
        <w:t xml:space="preserve">A existência de valor de um ou mais itens componentes do grupo superior à média estimada impedirá que a proposta seja aceita, ainda que o valor global do grupo de itens esteja abaixo do preço médio global. </w:t>
      </w:r>
    </w:p>
    <w:p w14:paraId="4D67D075" w14:textId="75AD72EF" w:rsidR="001F4DAE" w:rsidRPr="001F4DAE" w:rsidRDefault="001F4DAE" w:rsidP="001F4DAE">
      <w:pPr>
        <w:pStyle w:val="Nivel4"/>
      </w:pPr>
      <w:proofErr w:type="gramStart"/>
      <w:r w:rsidRPr="001F4DAE">
        <w:t>O(</w:t>
      </w:r>
      <w:proofErr w:type="gramEnd"/>
      <w:r w:rsidRPr="001F4DAE">
        <w:t xml:space="preserve">A) </w:t>
      </w:r>
      <w:r>
        <w:t>Agente de Contratação</w:t>
      </w:r>
      <w:r w:rsidRPr="001F4DAE">
        <w:t xml:space="preserve"> tentará negociar com a licitante em relação aos itens com valor superior ao estimado e, em caso de aceitação, fixará prazo para envio da planilha com os valores negociados.</w:t>
      </w:r>
    </w:p>
    <w:p w14:paraId="1A1F2B25" w14:textId="0DF04789" w:rsidR="001F4DAE" w:rsidRDefault="001F4DAE" w:rsidP="001F4DAE">
      <w:pPr>
        <w:pStyle w:val="Nivel3"/>
      </w:pPr>
      <w:r w:rsidRPr="001F4DAE">
        <w:t>Todos os preços deverão ser cotados com, no máximo, duas casas decimais, sendo desconsideradas as casas decimais a partir da terceira, sem arredondamento.</w:t>
      </w:r>
    </w:p>
    <w:p w14:paraId="2241DC57" w14:textId="4842ABB9" w:rsidR="001F4DAE" w:rsidRPr="001F4DAE" w:rsidRDefault="001F4DAE" w:rsidP="001F4DAE">
      <w:pPr>
        <w:pStyle w:val="Nivel3"/>
      </w:pPr>
      <w:r w:rsidRPr="001F4DAE">
        <w:t xml:space="preserve">A verificação da conformidade da proposta deverá observar o disposto nos </w:t>
      </w:r>
      <w:proofErr w:type="spellStart"/>
      <w:r w:rsidRPr="001F4DAE">
        <w:t>arts</w:t>
      </w:r>
      <w:proofErr w:type="spellEnd"/>
      <w:r w:rsidRPr="001F4DAE">
        <w:t xml:space="preserve">. 29 a 35 da IN SEGES nº 73, de 30 de setembro de 2022, </w:t>
      </w:r>
      <w:r w:rsidRPr="001F4DAE">
        <w:rPr>
          <w:b/>
          <w:bCs/>
        </w:rPr>
        <w:t>quando o objeto da licitação derivar da execução de recursos da União decorrentes de transferências voluntárias</w:t>
      </w:r>
      <w:r w:rsidRPr="001F4DAE">
        <w:t>, exceto nos casos em que a lei ou a regulamentação específica que dispuser sobre a modalidade de transferência discipline de forma diversa as contratações com os recursos do repasse.</w:t>
      </w:r>
    </w:p>
    <w:p w14:paraId="5A4713DA" w14:textId="77777777" w:rsidR="003E57BC" w:rsidRPr="003E57BC" w:rsidRDefault="003E57BC" w:rsidP="003E57BC">
      <w:pPr>
        <w:pStyle w:val="Nivel2"/>
        <w:rPr>
          <w:color w:val="FF0000"/>
        </w:rPr>
      </w:pPr>
      <w:r w:rsidRPr="003E57BC">
        <w:rPr>
          <w:color w:val="FF0000"/>
        </w:rPr>
        <w:t xml:space="preserve">Em se tratando de serviços com fornecimento de mão de obra em regime de dedicação exclusiva, a fim de assegurar o tratamento isonômico entre as licitantes, informa-se que foram utilizados os seguintes acordos, dissídios ou convenções coletivas de trabalho no cálculo do valor estimado pela Administração: </w:t>
      </w:r>
    </w:p>
    <w:p w14:paraId="54CBFD92" w14:textId="77777777" w:rsidR="003E57BC" w:rsidRPr="003E57BC" w:rsidRDefault="003E57BC" w:rsidP="003E57BC">
      <w:pPr>
        <w:pStyle w:val="Nivel3"/>
        <w:rPr>
          <w:color w:val="FF0000"/>
        </w:rPr>
      </w:pPr>
      <w:r w:rsidRPr="003E57BC">
        <w:rPr>
          <w:color w:val="FF0000"/>
        </w:rPr>
        <w:t xml:space="preserve">[indicar os acordos, dissídios ou convenções coletivas]; </w:t>
      </w:r>
    </w:p>
    <w:p w14:paraId="6258DE6D" w14:textId="399AEEFF" w:rsidR="003E57BC" w:rsidRPr="003E57BC" w:rsidRDefault="003E57BC" w:rsidP="003E57BC">
      <w:pPr>
        <w:pStyle w:val="Nivel3"/>
        <w:rPr>
          <w:color w:val="FF0000"/>
        </w:rPr>
      </w:pPr>
      <w:r w:rsidRPr="003E57BC">
        <w:rPr>
          <w:color w:val="FF0000"/>
        </w:rPr>
        <w:lastRenderedPageBreak/>
        <w:t xml:space="preserve">O(s) sindicato(s) indicado(s) no subitem acima não é (são) de utilização obrigatória pelos licitantes, mas, ao longo da execução contratual, sempre se exigirá o cumprimento dos acordos, dissídios ou convenções </w:t>
      </w:r>
      <w:proofErr w:type="gramStart"/>
      <w:r w:rsidRPr="003E57BC">
        <w:rPr>
          <w:color w:val="FF0000"/>
        </w:rPr>
        <w:t>coletivas adotados por cada licitante/contratado</w:t>
      </w:r>
      <w:proofErr w:type="gramEnd"/>
      <w:r w:rsidRPr="003E57BC">
        <w:rPr>
          <w:color w:val="FF0000"/>
        </w:rPr>
        <w:t>.</w:t>
      </w:r>
      <w:r>
        <w:rPr>
          <w:color w:val="FF0000"/>
        </w:rPr>
        <w:t xml:space="preserve">  </w:t>
      </w:r>
    </w:p>
    <w:p w14:paraId="73CF2299" w14:textId="77777777" w:rsidR="003C7A23" w:rsidRPr="006E1990" w:rsidRDefault="003C7A23" w:rsidP="00426194">
      <w:pPr>
        <w:pStyle w:val="Nivel2"/>
        <w:rPr>
          <w:b/>
        </w:rPr>
      </w:pPr>
      <w:r w:rsidRPr="006E1990">
        <w:t xml:space="preserve">Será </w:t>
      </w:r>
      <w:r w:rsidRPr="00426194">
        <w:t>desclassificada</w:t>
      </w:r>
      <w:r w:rsidRPr="006E1990">
        <w:t xml:space="preserve"> a proposta vencedora que: </w:t>
      </w:r>
    </w:p>
    <w:p w14:paraId="6C6F36C6" w14:textId="77777777" w:rsidR="003C7A23" w:rsidRPr="00426194" w:rsidRDefault="003C7A23" w:rsidP="00426194">
      <w:pPr>
        <w:pStyle w:val="Nivel3"/>
      </w:pPr>
      <w:proofErr w:type="gramStart"/>
      <w:r w:rsidRPr="00426194">
        <w:t>contiver</w:t>
      </w:r>
      <w:proofErr w:type="gramEnd"/>
      <w:r w:rsidRPr="00426194">
        <w:t xml:space="preserve"> vícios insanáveis;</w:t>
      </w:r>
    </w:p>
    <w:p w14:paraId="0195390D" w14:textId="7E6DFAF5" w:rsidR="003C7A23" w:rsidRPr="00426194" w:rsidRDefault="003C7A23" w:rsidP="00426194">
      <w:pPr>
        <w:pStyle w:val="Nivel3"/>
      </w:pPr>
      <w:proofErr w:type="gramStart"/>
      <w:r w:rsidRPr="00426194">
        <w:t>não</w:t>
      </w:r>
      <w:proofErr w:type="gramEnd"/>
      <w:r w:rsidRPr="00426194">
        <w:t xml:space="preserve"> obedecer às especificações técnicas contidas no </w:t>
      </w:r>
      <w:r w:rsidR="00C5480A" w:rsidRPr="00426194">
        <w:t>Projeto Básico/</w:t>
      </w:r>
      <w:r w:rsidRPr="00426194">
        <w:t>Termo de Referência;</w:t>
      </w:r>
    </w:p>
    <w:p w14:paraId="54BA6995" w14:textId="77777777" w:rsidR="003C7A23" w:rsidRPr="00426194" w:rsidRDefault="003C7A23" w:rsidP="00426194">
      <w:pPr>
        <w:pStyle w:val="Nivel3"/>
      </w:pPr>
      <w:proofErr w:type="gramStart"/>
      <w:r w:rsidRPr="00426194">
        <w:t>apresentar</w:t>
      </w:r>
      <w:proofErr w:type="gramEnd"/>
      <w:r w:rsidRPr="00426194">
        <w:t xml:space="preserve"> preços inexequíveis ou permanecerem acima do preço máximo definido para a contratação;</w:t>
      </w:r>
    </w:p>
    <w:p w14:paraId="0E716C60" w14:textId="77777777" w:rsidR="003C7A23" w:rsidRPr="00426194" w:rsidRDefault="003C7A23" w:rsidP="00426194">
      <w:pPr>
        <w:pStyle w:val="Nivel3"/>
      </w:pPr>
      <w:proofErr w:type="gramStart"/>
      <w:r w:rsidRPr="00426194">
        <w:t>não</w:t>
      </w:r>
      <w:proofErr w:type="gramEnd"/>
      <w:r w:rsidRPr="00426194">
        <w:t xml:space="preserve"> tiverem sua exequibilidade demonstrada, quando exigido pela Administração;</w:t>
      </w:r>
    </w:p>
    <w:p w14:paraId="30574564" w14:textId="77777777" w:rsidR="003C7A23" w:rsidRDefault="003C7A23" w:rsidP="00426194">
      <w:pPr>
        <w:pStyle w:val="Nivel3"/>
      </w:pPr>
      <w:proofErr w:type="gramStart"/>
      <w:r w:rsidRPr="00426194">
        <w:t>apresentar</w:t>
      </w:r>
      <w:proofErr w:type="gramEnd"/>
      <w:r w:rsidRPr="00426194">
        <w:t xml:space="preserve"> desconformidade com quaisquer outras exigências deste Edital ou seus anexos, desde que insanável.</w:t>
      </w:r>
    </w:p>
    <w:p w14:paraId="591D908B" w14:textId="362049FF" w:rsidR="0078035F" w:rsidRDefault="0078035F" w:rsidP="0078035F">
      <w:pPr>
        <w:pStyle w:val="Nivel2"/>
      </w:pPr>
      <w:r>
        <w:t xml:space="preserve">Será considerada inexequível a proposta que apresentar preços </w:t>
      </w:r>
      <w:proofErr w:type="gramStart"/>
      <w:r>
        <w:t>global ou unitários simbólicos, irrisórios</w:t>
      </w:r>
      <w:proofErr w:type="gramEnd"/>
      <w:r>
        <w:t xml:space="preserve"> ou de valor zero, incompatíveis com os preços dos insumos, ainda que o ato convocatório da licitação não tenha estabelecido limites mínimos, exceto quando se referirem a materiais e instalações de propriedade da própria licitante, para os quais ela renuncie expressamente à parcela ou à totalidade da remuneração.</w:t>
      </w:r>
    </w:p>
    <w:p w14:paraId="0FC3794E" w14:textId="4E45AEE9" w:rsidR="0078035F" w:rsidRDefault="0078035F" w:rsidP="0078035F">
      <w:pPr>
        <w:pStyle w:val="Nivel3"/>
      </w:pPr>
      <w:r w:rsidRPr="0078035F">
        <w:t>Os erros materiais e evidentes falhas formais sanáveis que não afetem o conteúdo das propostas serão desconsiderados.</w:t>
      </w:r>
    </w:p>
    <w:p w14:paraId="1F0DCEBE" w14:textId="77777777" w:rsidR="003C7A23" w:rsidRPr="006E1990" w:rsidRDefault="003C7A23" w:rsidP="00426194">
      <w:pPr>
        <w:pStyle w:val="Nivel2"/>
        <w:rPr>
          <w:b/>
          <w:bCs/>
        </w:rPr>
      </w:pPr>
      <w:r w:rsidRPr="006E1990">
        <w:t xml:space="preserve">No caso </w:t>
      </w:r>
      <w:r w:rsidRPr="00426194">
        <w:t>de</w:t>
      </w:r>
      <w:r w:rsidRPr="006E1990">
        <w:t xml:space="preserve"> bens e serviços em geral, é indício de inexequibilidade das propostas valores inferiores a 50% (cinquenta por cento) do valor orçado pela Administração.</w:t>
      </w:r>
    </w:p>
    <w:p w14:paraId="6FC11873" w14:textId="7BBB8C0A" w:rsidR="003C7A23" w:rsidRPr="006E1990" w:rsidRDefault="003C7A23" w:rsidP="00426194">
      <w:pPr>
        <w:pStyle w:val="Nivel3"/>
      </w:pPr>
      <w:r w:rsidRPr="006E1990">
        <w:t xml:space="preserve">A </w:t>
      </w:r>
      <w:r w:rsidRPr="00426194">
        <w:t>inexequibilidade</w:t>
      </w:r>
      <w:r w:rsidRPr="006E1990">
        <w:t xml:space="preserve">, na hipótese de que trata o </w:t>
      </w:r>
      <w:r w:rsidR="0078035F" w:rsidRPr="0078035F">
        <w:rPr>
          <w:bCs/>
        </w:rPr>
        <w:t>item 7.10</w:t>
      </w:r>
      <w:r w:rsidRPr="006E1990">
        <w:t xml:space="preserve">, só será considerada após diligência do </w:t>
      </w:r>
      <w:r w:rsidR="00421219">
        <w:t>Agente de Contratação/Comissão</w:t>
      </w:r>
      <w:r w:rsidRPr="006E1990">
        <w:t>, que comprove:</w:t>
      </w:r>
    </w:p>
    <w:p w14:paraId="5DD3F447" w14:textId="77777777" w:rsidR="003C7A23" w:rsidRPr="006E1990" w:rsidRDefault="003C7A23" w:rsidP="00426194">
      <w:pPr>
        <w:pStyle w:val="Nivel4"/>
      </w:pPr>
      <w:proofErr w:type="gramStart"/>
      <w:r w:rsidRPr="006E1990">
        <w:t>que</w:t>
      </w:r>
      <w:proofErr w:type="gramEnd"/>
      <w:r w:rsidRPr="006E1990">
        <w:t xml:space="preserve"> o custo </w:t>
      </w:r>
      <w:r w:rsidRPr="00426194">
        <w:t>do</w:t>
      </w:r>
      <w:r w:rsidRPr="006E1990">
        <w:t xml:space="preserve"> licitante ultrapassa o valor da proposta; e</w:t>
      </w:r>
    </w:p>
    <w:p w14:paraId="274F356A" w14:textId="77777777" w:rsidR="003C7A23" w:rsidRPr="006E1990" w:rsidRDefault="003C7A23" w:rsidP="00426194">
      <w:pPr>
        <w:pStyle w:val="Nivel4"/>
      </w:pPr>
      <w:proofErr w:type="gramStart"/>
      <w:r w:rsidRPr="00426194">
        <w:t>inexistirem</w:t>
      </w:r>
      <w:proofErr w:type="gramEnd"/>
      <w:r w:rsidRPr="006E1990">
        <w:t xml:space="preserve"> custos de oportunidade capazes de justificar o vulto da oferta.</w:t>
      </w:r>
    </w:p>
    <w:p w14:paraId="24C0F362" w14:textId="77777777" w:rsidR="003C7A23" w:rsidRPr="00F64FDB" w:rsidRDefault="003C7A23" w:rsidP="00426194">
      <w:pPr>
        <w:pStyle w:val="Nivel2"/>
        <w:rPr>
          <w:b/>
          <w:bCs/>
        </w:rPr>
      </w:pPr>
      <w:r w:rsidRPr="00F64FDB">
        <w:t xml:space="preserve">Em </w:t>
      </w:r>
      <w:r w:rsidRPr="00426194">
        <w:t>contratação</w:t>
      </w:r>
      <w:r w:rsidRPr="00F64FDB">
        <w:t xml:space="preserve"> de serviços de engenharia, além das disposições acima, a análise de exequibilidade e </w:t>
      </w:r>
      <w:proofErr w:type="spellStart"/>
      <w:r w:rsidRPr="00F64FDB">
        <w:t>sobrepreço</w:t>
      </w:r>
      <w:proofErr w:type="spellEnd"/>
      <w:r w:rsidRPr="00F64FDB">
        <w:t xml:space="preserve"> considerará o seguinte:</w:t>
      </w:r>
    </w:p>
    <w:p w14:paraId="1945C235" w14:textId="77777777" w:rsidR="003C7A23" w:rsidRPr="00F64FDB" w:rsidRDefault="003C7A23" w:rsidP="00426194">
      <w:pPr>
        <w:pStyle w:val="Nivel3"/>
        <w:rPr>
          <w:b/>
        </w:rPr>
      </w:pPr>
      <w:r w:rsidRPr="00F64FDB">
        <w:t xml:space="preserve">Nos </w:t>
      </w:r>
      <w:r w:rsidRPr="00426194">
        <w:t>regimes</w:t>
      </w:r>
      <w:r w:rsidRPr="00F64FDB">
        <w:t xml:space="preserve">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426194">
      <w:pPr>
        <w:pStyle w:val="Nivel3"/>
        <w:rPr>
          <w:b/>
        </w:rPr>
      </w:pPr>
      <w:r w:rsidRPr="00F64FDB">
        <w:t xml:space="preserve">No regime de empreitada por preço unitário, a caracterização do </w:t>
      </w:r>
      <w:proofErr w:type="spellStart"/>
      <w:r w:rsidRPr="00F64FDB">
        <w:t>sobrepreço</w:t>
      </w:r>
      <w:proofErr w:type="spellEnd"/>
      <w:r w:rsidRPr="00F64FDB">
        <w:t xml:space="preserve"> se dará pela superação do valor global estimado e </w:t>
      </w:r>
      <w:r w:rsidRPr="00F64FDB">
        <w:rPr>
          <w:i/>
          <w:iCs/>
          <w:color w:val="FF0000"/>
        </w:rPr>
        <w:t>pela superação de custo unitário tido como relevante, conforme planilha anexa ao edital;</w:t>
      </w:r>
    </w:p>
    <w:p w14:paraId="60BC622E" w14:textId="360F5F98" w:rsidR="0078035F" w:rsidRPr="0065314E" w:rsidRDefault="0078035F" w:rsidP="0065314E">
      <w:pPr>
        <w:pStyle w:val="Textodecomentrio"/>
        <w:shd w:val="clear" w:color="auto" w:fill="FFC000"/>
        <w:jc w:val="both"/>
        <w:rPr>
          <w:i/>
          <w:iCs/>
          <w:color w:val="000000"/>
        </w:rPr>
      </w:pPr>
      <w:r w:rsidRPr="0065314E">
        <w:rPr>
          <w:b/>
          <w:i/>
          <w:iCs/>
          <w:color w:val="000000"/>
        </w:rPr>
        <w:t>Nota explicativa</w:t>
      </w:r>
      <w:r>
        <w:rPr>
          <w:i/>
          <w:iCs/>
          <w:color w:val="000000"/>
        </w:rPr>
        <w:t xml:space="preserve">: </w:t>
      </w:r>
      <w:r w:rsidRPr="0065314E">
        <w:rPr>
          <w:i/>
          <w:iCs/>
          <w:color w:val="000000"/>
        </w:rPr>
        <w:t xml:space="preserve">Se o regime é o de empreitada por preço unitário, cabe desclassificação em razão de custos unitários superiores aos orçados pela Administração, conforme </w:t>
      </w:r>
      <w:hyperlink r:id="rId46" w:anchor="art59§3" w:history="1">
        <w:r w:rsidRPr="0065314E">
          <w:rPr>
            <w:color w:val="000000"/>
          </w:rPr>
          <w:t>art. 59, §3º, da Lei nº 14.133/2021</w:t>
        </w:r>
      </w:hyperlink>
      <w:r w:rsidRPr="0065314E">
        <w:rPr>
          <w:i/>
          <w:iCs/>
          <w:color w:val="000000"/>
        </w:rPr>
        <w:t xml:space="preserve">, que expressamente se refere ao </w:t>
      </w:r>
      <w:r>
        <w:rPr>
          <w:i/>
          <w:iCs/>
          <w:color w:val="000000"/>
        </w:rPr>
        <w:t xml:space="preserve">critério de aceitabilidade de preços unitário e global a </w:t>
      </w:r>
      <w:r w:rsidRPr="0065314E">
        <w:rPr>
          <w:i/>
          <w:iCs/>
          <w:color w:val="000000"/>
        </w:rPr>
        <w:t>ser fixado no edital</w:t>
      </w:r>
      <w:r>
        <w:rPr>
          <w:i/>
          <w:iCs/>
          <w:color w:val="000000"/>
        </w:rPr>
        <w:t xml:space="preserve">, bem como pela definição de </w:t>
      </w:r>
      <w:proofErr w:type="spellStart"/>
      <w:r>
        <w:rPr>
          <w:i/>
          <w:iCs/>
          <w:color w:val="000000"/>
        </w:rPr>
        <w:t>sobrepreço</w:t>
      </w:r>
      <w:proofErr w:type="spellEnd"/>
      <w:r>
        <w:rPr>
          <w:i/>
          <w:iCs/>
          <w:color w:val="000000"/>
        </w:rPr>
        <w:t xml:space="preserve"> do art. 6º, LVI, que expressamente estabelece que esse </w:t>
      </w:r>
      <w:proofErr w:type="gramStart"/>
      <w:r>
        <w:rPr>
          <w:i/>
          <w:iCs/>
          <w:color w:val="000000"/>
        </w:rPr>
        <w:t>pode</w:t>
      </w:r>
      <w:proofErr w:type="gramEnd"/>
      <w:r>
        <w:rPr>
          <w:i/>
          <w:iCs/>
          <w:color w:val="000000"/>
        </w:rPr>
        <w:t xml:space="preserve"> ocorrer em relação ao preço unitário nesse regime. Assim, em princípio, é cabível estabelecer um critério próprio, conforme as peculiaridades do caso, que pode envolver os custos tidos como </w:t>
      </w:r>
      <w:proofErr w:type="gramStart"/>
      <w:r>
        <w:rPr>
          <w:i/>
          <w:iCs/>
          <w:color w:val="000000"/>
        </w:rPr>
        <w:t>relevantes, eventual</w:t>
      </w:r>
      <w:proofErr w:type="gramEnd"/>
      <w:r>
        <w:rPr>
          <w:i/>
          <w:iCs/>
          <w:color w:val="000000"/>
        </w:rPr>
        <w:t xml:space="preserve"> margem em relação ao preço de referência etc. A menção aos custos unitários tidos como relevantes acima é mera sugestão, podendo o órgão ou entidade estabelecer o critério que lhe parecer mais adequado tecnicamente.</w:t>
      </w:r>
    </w:p>
    <w:p w14:paraId="05E20F49" w14:textId="77777777" w:rsidR="003C7A23" w:rsidRPr="00F64FDB" w:rsidRDefault="003C7A23" w:rsidP="00426194">
      <w:pPr>
        <w:pStyle w:val="Nivel3"/>
        <w:rPr>
          <w:b/>
          <w:bCs/>
        </w:rPr>
      </w:pPr>
      <w:r w:rsidRPr="00F64FDB">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F64FDB" w:rsidRDefault="003C7A23" w:rsidP="00426194">
      <w:pPr>
        <w:pStyle w:val="Nivel3"/>
        <w:rPr>
          <w:b/>
        </w:rPr>
      </w:pPr>
      <w:r w:rsidRPr="00F64FDB">
        <w:lastRenderedPageBreak/>
        <w:t xml:space="preserve">Será exigida </w:t>
      </w:r>
      <w:r w:rsidRPr="00426194">
        <w:t>garantia</w:t>
      </w:r>
      <w:r w:rsidRPr="00F64FDB">
        <w:t xml:space="preserve">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2E9B2DA1" w:rsidR="003C7A23" w:rsidRPr="006E1990" w:rsidRDefault="003C7A23" w:rsidP="00426194">
      <w:pPr>
        <w:pStyle w:val="Nivel2"/>
        <w:rPr>
          <w:b/>
        </w:rPr>
      </w:pPr>
      <w:r w:rsidRPr="006E1990">
        <w:t>Se houver indícios de inexequibilidade da proposta de preço, ou em caso da necessidade de esclarecimentos complementares, poderão ser efetuadas diligências, para que a empresa comprove a exequibilidade</w:t>
      </w:r>
      <w:r w:rsidR="0036649B">
        <w:t xml:space="preserve"> </w:t>
      </w:r>
      <w:r w:rsidRPr="006E1990">
        <w:t>da</w:t>
      </w:r>
      <w:r w:rsidR="0036649B">
        <w:t xml:space="preserve"> </w:t>
      </w:r>
      <w:r w:rsidRPr="006E1990">
        <w:t>proposta.</w:t>
      </w:r>
    </w:p>
    <w:p w14:paraId="5A4E95EF" w14:textId="77777777" w:rsidR="003C7A23" w:rsidRPr="006E1990" w:rsidRDefault="003C7A23" w:rsidP="00426194">
      <w:pPr>
        <w:pStyle w:val="Nivel2"/>
        <w:rPr>
          <w:b/>
        </w:rPr>
      </w:pPr>
      <w:r w:rsidRPr="006E1990">
        <w:t xml:space="preserve">Caso o custo global estimado do objeto licitado tenha sido decomposto em seus respectivos custos unitários por meio de </w:t>
      </w:r>
      <w:r w:rsidRPr="00426194">
        <w:t>Planilha</w:t>
      </w:r>
      <w:r w:rsidRPr="006E1990">
        <w:t xml:space="preserve">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6E1990">
        <w:t>sob pena</w:t>
      </w:r>
      <w:proofErr w:type="gramEnd"/>
      <w:r w:rsidRPr="006E1990">
        <w:t xml:space="preserve"> de não aceitação da proposta.</w:t>
      </w:r>
    </w:p>
    <w:p w14:paraId="4ED5F236" w14:textId="229F40F8" w:rsidR="00086BB6" w:rsidRPr="00086BB6" w:rsidRDefault="003C7A23" w:rsidP="00426194">
      <w:pPr>
        <w:pStyle w:val="Nivel3"/>
        <w:rPr>
          <w:b/>
          <w:bCs/>
        </w:rPr>
      </w:pPr>
      <w:bookmarkStart w:id="47" w:name="_Hlk126568356"/>
      <w:r w:rsidRPr="006E1990">
        <w:t xml:space="preserve">Em se tratando de serviços de engenharia, o licitante vencedor será convocado a apresentar à </w:t>
      </w:r>
      <w:r w:rsidRPr="00426194">
        <w:t>Administração</w:t>
      </w:r>
      <w:r w:rsidRPr="006E1990">
        <w:t>, por meio eletrônico, as planilhas com indicação dos quantitativos e dos custos unitários</w:t>
      </w:r>
      <w:bookmarkEnd w:id="47"/>
      <w:r w:rsidRPr="006E1990">
        <w:t>, seguindo o modelo elaborado pela Administração</w:t>
      </w:r>
      <w:r w:rsidR="00A74932">
        <w:t>, se houver</w:t>
      </w:r>
      <w:r w:rsidRPr="006E1990">
        <w:t xml:space="preserve">,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39294B6C" w14:textId="74A7E8BF" w:rsidR="00140C04" w:rsidRDefault="00086BB6" w:rsidP="00426194">
      <w:pPr>
        <w:pStyle w:val="Nvel3-R"/>
      </w:pPr>
      <w:r w:rsidRPr="00A515DE">
        <w:t>Em se tratando de serviços com fornecimento de mão de obra em regime de dedicação exclusiva</w:t>
      </w:r>
      <w:r w:rsidR="0057154B" w:rsidRPr="00A515DE">
        <w:t xml:space="preserve"> cuja produtividade seja mensurável</w:t>
      </w:r>
      <w:r w:rsidR="00361D6F" w:rsidRPr="00A515DE">
        <w:t xml:space="preserve"> e indicada pela Administração</w:t>
      </w:r>
      <w:r w:rsidR="0057154B" w:rsidRPr="00A515DE">
        <w:t>, o licitante deverá indicar a p</w:t>
      </w:r>
      <w:r w:rsidRPr="00A515DE">
        <w:t>rodutividade adotada e</w:t>
      </w:r>
      <w:r w:rsidR="00140C04" w:rsidRPr="00A515DE">
        <w:t xml:space="preserve"> a quantidade de pessoal que será alocado na execução contratual.</w:t>
      </w:r>
    </w:p>
    <w:p w14:paraId="2D88A8C7" w14:textId="57BDC6B1" w:rsidR="0065314E" w:rsidRPr="0065314E" w:rsidRDefault="0065314E" w:rsidP="0065314E">
      <w:pPr>
        <w:pStyle w:val="Textodecomentrio"/>
        <w:shd w:val="clear" w:color="auto" w:fill="FFC000"/>
        <w:jc w:val="both"/>
        <w:rPr>
          <w:i/>
          <w:iCs/>
          <w:color w:val="000000"/>
        </w:rPr>
      </w:pPr>
      <w:r w:rsidRPr="0065314E">
        <w:rPr>
          <w:b/>
          <w:i/>
          <w:iCs/>
          <w:color w:val="000000"/>
        </w:rPr>
        <w:t>Nota explicativa</w:t>
      </w:r>
      <w:r w:rsidRPr="0065314E">
        <w:rPr>
          <w:i/>
          <w:iCs/>
          <w:color w:val="000000"/>
        </w:rPr>
        <w:t>: O órgão deve exigir a indicação da produtividade exclusivamente quando tal fator for mensurável, caso em que o estudo da produtividade utilizada pela Administração para servir de refer</w:t>
      </w:r>
      <w:r>
        <w:rPr>
          <w:i/>
          <w:iCs/>
          <w:color w:val="000000"/>
        </w:rPr>
        <w:t>ência deve ser disponibilizado.</w:t>
      </w:r>
    </w:p>
    <w:p w14:paraId="73CD3742" w14:textId="63C5A941" w:rsidR="00086BB6" w:rsidRPr="00A515DE" w:rsidRDefault="00140C04" w:rsidP="00426194">
      <w:pPr>
        <w:pStyle w:val="Nvel3-R"/>
      </w:pPr>
      <w:r w:rsidRPr="00A515DE">
        <w:t xml:space="preserve">Caso a produtividade </w:t>
      </w:r>
      <w:r w:rsidR="00086BB6" w:rsidRPr="00A515DE">
        <w:t xml:space="preserve">for diferente daquela utilizada pela Administração como referência, ou não estiver contida na faixa referencial de produtividade, mas admitida pelo ato convocatório, </w:t>
      </w:r>
      <w:r w:rsidR="00816B57" w:rsidRPr="00A515DE">
        <w:t xml:space="preserve">o licitante deverá </w:t>
      </w:r>
      <w:r w:rsidR="00A21CD7" w:rsidRPr="00A515DE">
        <w:t xml:space="preserve">apresentar </w:t>
      </w:r>
      <w:r w:rsidR="00086BB6" w:rsidRPr="00A515DE">
        <w:t xml:space="preserve">a respectiva comprovação de exequibilidade; </w:t>
      </w:r>
    </w:p>
    <w:p w14:paraId="011D4324" w14:textId="5F76A857" w:rsidR="00086BB6" w:rsidRPr="00A515DE" w:rsidRDefault="00086BB6" w:rsidP="00426194">
      <w:pPr>
        <w:pStyle w:val="Nvel3-R"/>
      </w:pPr>
      <w:r w:rsidRPr="00A515DE">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5AA5715A" w14:textId="77777777" w:rsidR="00086BB6" w:rsidRPr="00A515DE" w:rsidRDefault="00086BB6" w:rsidP="00426194">
      <w:pPr>
        <w:pStyle w:val="Nvel3-R"/>
      </w:pPr>
      <w:r w:rsidRPr="00A515DE">
        <w:t>Para efeito do subitem anterior, admite-se a adequação técnica da metodologia empregada pela contratada, visando assegurar a execução do objeto, desde que mantidas as condições para a justa remuneração do serviço.</w:t>
      </w:r>
    </w:p>
    <w:p w14:paraId="4C28A5E7" w14:textId="26628787" w:rsidR="003C7A23" w:rsidRPr="006E1990" w:rsidRDefault="003C7A23" w:rsidP="00B40E1B">
      <w:pPr>
        <w:pStyle w:val="Nivel2"/>
        <w:rPr>
          <w:b/>
        </w:rPr>
      </w:pPr>
      <w:r w:rsidRPr="006E1990">
        <w:t xml:space="preserve">Erros no </w:t>
      </w:r>
      <w:r w:rsidRPr="00B40E1B">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6E1990" w:rsidRDefault="003C7A23" w:rsidP="00B40E1B">
      <w:pPr>
        <w:pStyle w:val="Nivel3"/>
        <w:rPr>
          <w:b/>
        </w:rPr>
      </w:pPr>
      <w:r w:rsidRPr="006E1990">
        <w:t>O ajuste de que trata este dispositivo se limita a sanar erros ou falhas que não alterem a substância das propostas;</w:t>
      </w:r>
    </w:p>
    <w:p w14:paraId="711CFD04" w14:textId="77777777" w:rsidR="003C7A23" w:rsidRPr="005A7699" w:rsidRDefault="003C7A23" w:rsidP="00B40E1B">
      <w:pPr>
        <w:pStyle w:val="Nivel3"/>
        <w:rPr>
          <w:b/>
        </w:rPr>
      </w:pPr>
      <w:r w:rsidRPr="006E1990">
        <w:t xml:space="preserve">Considera-se </w:t>
      </w:r>
      <w:r w:rsidRPr="00B40E1B">
        <w:t>erro</w:t>
      </w:r>
      <w:r w:rsidRPr="006E1990">
        <w:t xml:space="preserve"> no preenchimento da planilha passível de correção a indicação de recolhimento de impostos e contribuições na forma do Simples Nacional, quando não cabível esse regime.</w:t>
      </w:r>
    </w:p>
    <w:p w14:paraId="54DA13B0" w14:textId="55FDB11C" w:rsidR="005A7699" w:rsidRPr="0065314E" w:rsidRDefault="005A7699" w:rsidP="00B40E1B">
      <w:pPr>
        <w:pStyle w:val="Nivel2"/>
        <w:rPr>
          <w:b/>
        </w:rPr>
      </w:pPr>
      <w:r w:rsidRPr="00A515DE">
        <w:rPr>
          <w:lang w:eastAsia="en-US"/>
        </w:rPr>
        <w:t xml:space="preserve">Para fins de análise da proposta quanto ao cumprimento </w:t>
      </w:r>
      <w:r w:rsidRPr="00A515DE">
        <w:t>das</w:t>
      </w:r>
      <w:r w:rsidRPr="00A515DE">
        <w:rPr>
          <w:lang w:eastAsia="en-US"/>
        </w:rPr>
        <w:t xml:space="preserve"> especificações do objeto, poderá ser colhida a </w:t>
      </w:r>
      <w:r w:rsidRPr="00A515DE">
        <w:t>manifestação</w:t>
      </w:r>
      <w:r w:rsidRPr="00A515DE">
        <w:rPr>
          <w:lang w:eastAsia="en-US"/>
        </w:rPr>
        <w:t xml:space="preserve"> escrita do setor requisitante do serviço ou da área especializada no objeto.</w:t>
      </w:r>
    </w:p>
    <w:p w14:paraId="3ABCE430" w14:textId="39F41FB9" w:rsidR="0065314E" w:rsidRDefault="0065314E" w:rsidP="00B40E1B">
      <w:pPr>
        <w:pStyle w:val="Nivel2"/>
      </w:pPr>
      <w:r w:rsidRPr="0065314E">
        <w:lastRenderedPageBreak/>
        <w:t>A desclassificação de propostas comerciais será sempre fundamentada e registrada no sistema, possibilitando o acompanhamento em tempo real por todos os participantes.</w:t>
      </w:r>
    </w:p>
    <w:p w14:paraId="1B521DBC" w14:textId="53E935CF" w:rsidR="00DD0111" w:rsidRDefault="00DD0111" w:rsidP="00B40E1B">
      <w:pPr>
        <w:pStyle w:val="Nivel2"/>
      </w:pPr>
      <w:r w:rsidRPr="00DD0111">
        <w:t xml:space="preserve">Deverá ser feita nova verificação de eventual ocorrência do empate ficto antes de </w:t>
      </w:r>
      <w:r>
        <w:t>o Agente de Contratação/Comissão</w:t>
      </w:r>
      <w:r w:rsidRPr="00DD0111">
        <w:t xml:space="preserve"> passar à proposta subsequente sempre que uma proposta for desclassificada, nos itens </w:t>
      </w:r>
      <w:r w:rsidRPr="00DD0111">
        <w:rPr>
          <w:b/>
          <w:bCs/>
        </w:rPr>
        <w:t>não exclusivos a ME/EPP</w:t>
      </w:r>
      <w:r w:rsidRPr="00DD0111">
        <w:t>.</w:t>
      </w:r>
    </w:p>
    <w:p w14:paraId="00236C68" w14:textId="4CE7FE62" w:rsidR="003C7A23" w:rsidRPr="0065314E" w:rsidRDefault="003C7A23" w:rsidP="00B40E1B">
      <w:pPr>
        <w:pStyle w:val="Nivel2"/>
        <w:rPr>
          <w:i/>
          <w:iCs/>
        </w:rPr>
      </w:pPr>
      <w:r w:rsidRPr="00F64FDB">
        <w:t xml:space="preserve">Caso o </w:t>
      </w:r>
      <w:r w:rsidR="00C5480A" w:rsidRPr="00B40E1B">
        <w:t>Projeto</w:t>
      </w:r>
      <w:r w:rsidR="00C5480A">
        <w:t xml:space="preserve"> Básico/</w:t>
      </w:r>
      <w:r w:rsidRPr="00F64FDB">
        <w:t xml:space="preserve">Termo de Referência exija a apresentação de </w:t>
      </w:r>
      <w:r w:rsidRPr="0065314E">
        <w:rPr>
          <w:b/>
        </w:rPr>
        <w:t>amostra</w:t>
      </w:r>
      <w:r w:rsidRPr="00F64FDB">
        <w:t>, o licitante classificado em primeiro lugar deverá apresentá-l</w:t>
      </w:r>
      <w:r w:rsidR="00B95264">
        <w:t xml:space="preserve">a, </w:t>
      </w:r>
      <w:proofErr w:type="gramStart"/>
      <w:r w:rsidRPr="00F64FDB">
        <w:t>sob pena</w:t>
      </w:r>
      <w:proofErr w:type="gramEnd"/>
      <w:r w:rsidRPr="00F64FDB">
        <w:t xml:space="preserve"> de não aceitação da proposta.</w:t>
      </w:r>
    </w:p>
    <w:p w14:paraId="00D0FE93" w14:textId="00384917" w:rsidR="0065314E" w:rsidRPr="0065314E" w:rsidRDefault="0065314E" w:rsidP="0065314E">
      <w:pPr>
        <w:pStyle w:val="Textodecomentrio"/>
        <w:shd w:val="clear" w:color="auto" w:fill="FFC000"/>
        <w:jc w:val="both"/>
        <w:rPr>
          <w:i/>
          <w:iCs/>
          <w:color w:val="000000"/>
        </w:rPr>
      </w:pPr>
      <w:r w:rsidRPr="0065314E">
        <w:rPr>
          <w:b/>
          <w:i/>
          <w:iCs/>
          <w:color w:val="000000"/>
        </w:rPr>
        <w:t>Nota explicativa</w:t>
      </w:r>
      <w:r w:rsidRPr="0065314E">
        <w:rPr>
          <w:i/>
          <w:iCs/>
          <w:color w:val="000000"/>
        </w:rPr>
        <w:t xml:space="preserve">: </w:t>
      </w:r>
      <w:proofErr w:type="gramStart"/>
      <w:r w:rsidRPr="0065314E">
        <w:rPr>
          <w:i/>
          <w:iCs/>
          <w:color w:val="000000"/>
        </w:rPr>
        <w:t xml:space="preserve">A decisão quanto à exigência de </w:t>
      </w:r>
      <w:r w:rsidRPr="0065314E">
        <w:rPr>
          <w:b/>
          <w:i/>
          <w:iCs/>
          <w:color w:val="000000"/>
        </w:rPr>
        <w:t>amostra</w:t>
      </w:r>
      <w:r w:rsidRPr="0065314E">
        <w:rPr>
          <w:i/>
          <w:iCs/>
          <w:color w:val="000000"/>
        </w:rPr>
        <w:t xml:space="preserve"> e suas especificidades consta</w:t>
      </w:r>
      <w:r w:rsidR="00E731E7">
        <w:rPr>
          <w:i/>
          <w:iCs/>
          <w:color w:val="000000"/>
        </w:rPr>
        <w:t>rá</w:t>
      </w:r>
      <w:proofErr w:type="gramEnd"/>
      <w:r w:rsidRPr="0065314E">
        <w:rPr>
          <w:i/>
          <w:iCs/>
          <w:color w:val="000000"/>
        </w:rPr>
        <w:t xml:space="preserve"> do Termo de Referência.</w:t>
      </w:r>
    </w:p>
    <w:p w14:paraId="6A027F43" w14:textId="77777777" w:rsidR="003C7A23" w:rsidRPr="006E1990" w:rsidRDefault="003C7A23" w:rsidP="00B40E1B">
      <w:pPr>
        <w:pStyle w:val="Nivel2"/>
      </w:pPr>
      <w:r w:rsidRPr="006E1990">
        <w:t xml:space="preserve">Por meio de mensagem no sistema, será divulgado o local e horário de realização do procedimento para a avaliação das </w:t>
      </w:r>
      <w:r w:rsidRPr="0065314E">
        <w:rPr>
          <w:b/>
        </w:rPr>
        <w:t>amostras</w:t>
      </w:r>
      <w:r w:rsidRPr="006E1990">
        <w:t>, cuja presença será facultada a todos os interessados, incluindo os demais licitantes.</w:t>
      </w:r>
    </w:p>
    <w:p w14:paraId="7CD910FE" w14:textId="77777777" w:rsidR="003C7A23" w:rsidRPr="006E1990" w:rsidRDefault="003C7A23" w:rsidP="00B40E1B">
      <w:pPr>
        <w:pStyle w:val="Nivel2"/>
      </w:pPr>
      <w:r w:rsidRPr="006E1990">
        <w:t xml:space="preserve">Os </w:t>
      </w:r>
      <w:r w:rsidRPr="00B40E1B">
        <w:t>resultados</w:t>
      </w:r>
      <w:r w:rsidRPr="006E1990">
        <w:t xml:space="preserve"> das avaliações serão divulgados por meio de mensagem no sistema.</w:t>
      </w:r>
    </w:p>
    <w:p w14:paraId="2E6DDED4" w14:textId="0A3D7A21" w:rsidR="003C7A23" w:rsidRPr="007E313C" w:rsidRDefault="003C7A23" w:rsidP="00B40E1B">
      <w:pPr>
        <w:pStyle w:val="Nivel2"/>
      </w:pPr>
      <w:r w:rsidRPr="00C108E2">
        <w:t xml:space="preserve">No caso de não haver entrega da </w:t>
      </w:r>
      <w:r w:rsidRPr="0065314E">
        <w:rPr>
          <w:b/>
        </w:rPr>
        <w:t>amostra</w:t>
      </w:r>
      <w:r w:rsidRPr="00C108E2">
        <w:t xml:space="preserve"> ou ocorrer atraso na entrega, sem justificativa aceita pelo </w:t>
      </w:r>
      <w:r w:rsidR="00421219" w:rsidRPr="00B40E1B">
        <w:t>Agente</w:t>
      </w:r>
      <w:r w:rsidR="00421219" w:rsidRPr="00C108E2">
        <w:t xml:space="preserve"> de Contratação/Comissão</w:t>
      </w:r>
      <w:r w:rsidRPr="00C108E2">
        <w:t>, ou havendo</w:t>
      </w:r>
      <w:r w:rsidRPr="007E313C">
        <w:t xml:space="preserve"> entrega de amostra fora das especificações previstas neste Edital, a proposta do licitante será recusada.</w:t>
      </w:r>
    </w:p>
    <w:p w14:paraId="480A3CE9" w14:textId="21639F6E" w:rsidR="003C7A23" w:rsidRDefault="003C7A23" w:rsidP="00B40E1B">
      <w:pPr>
        <w:pStyle w:val="Nivel2"/>
      </w:pPr>
      <w:r w:rsidRPr="007E313C">
        <w:t xml:space="preserve">Se a(s) </w:t>
      </w:r>
      <w:r w:rsidRPr="0065314E">
        <w:rPr>
          <w:b/>
        </w:rPr>
        <w:t>amostra</w:t>
      </w:r>
      <w:r w:rsidRPr="007E313C">
        <w:t xml:space="preserve">(s) apresentada(s) pelo primeiro classificado não </w:t>
      </w:r>
      <w:proofErr w:type="gramStart"/>
      <w:r w:rsidRPr="007E313C">
        <w:t>for(</w:t>
      </w:r>
      <w:proofErr w:type="gramEnd"/>
      <w:r w:rsidRPr="007E313C">
        <w:t xml:space="preserve">em) aceita(s), o </w:t>
      </w:r>
      <w:r w:rsidR="00196741">
        <w:t>Agente de Contratação/</w:t>
      </w:r>
      <w:r w:rsidR="00196741" w:rsidRPr="00B40E1B">
        <w:t>Comissão</w:t>
      </w:r>
      <w:r w:rsidR="00196741" w:rsidRPr="007E313C">
        <w:t xml:space="preserve"> </w:t>
      </w:r>
      <w:r w:rsidRPr="007E313C">
        <w:t xml:space="preserve">analisará a aceitabilidade da proposta ou lance ofertado pelo segundo classificado. Seguir-se-á com a verificação da(s) amostra(s) e, assim, sucessivamente, até a verificação de uma que atenda às especificações constantes no </w:t>
      </w:r>
      <w:r w:rsidR="00B95264">
        <w:t>Projeto Básico/</w:t>
      </w:r>
      <w:r w:rsidRPr="007E313C">
        <w:t xml:space="preserve">Termo de Referência. </w:t>
      </w:r>
    </w:p>
    <w:p w14:paraId="0A58AB82" w14:textId="4CBF50EF" w:rsidR="00E731E7" w:rsidRPr="007E313C" w:rsidRDefault="00E731E7" w:rsidP="00B40E1B">
      <w:pPr>
        <w:pStyle w:val="Nivel2"/>
      </w:pPr>
      <w:r w:rsidRPr="00E731E7">
        <w:t>Constatado o atendimento das exigências fixadas neste edital e em seus anexos, a proposta será considerada aceita e a licitante classificada para a fase de habilitação.</w:t>
      </w:r>
    </w:p>
    <w:p w14:paraId="3C84D4EA" w14:textId="77777777" w:rsidR="003C7A23" w:rsidRPr="006E1990" w:rsidRDefault="003C7A23" w:rsidP="00B40E1B">
      <w:pPr>
        <w:pStyle w:val="Nivel01"/>
      </w:pPr>
      <w:bookmarkStart w:id="48" w:name="_Toc156294251"/>
      <w:r w:rsidRPr="006E1990">
        <w:t>DA FASE DE HABILITAÇÃO</w:t>
      </w:r>
      <w:bookmarkEnd w:id="48"/>
    </w:p>
    <w:p w14:paraId="4EE8D8D1" w14:textId="0A80C56C" w:rsidR="003C7A23" w:rsidRPr="006E1990" w:rsidRDefault="003C7A23" w:rsidP="00B40E1B">
      <w:pPr>
        <w:pStyle w:val="Nivel2"/>
      </w:pPr>
      <w:r w:rsidRPr="006E1990">
        <w:t xml:space="preserve">Os </w:t>
      </w:r>
      <w:r w:rsidRPr="00B40E1B">
        <w:t>documentos</w:t>
      </w:r>
      <w:r w:rsidRPr="006E1990">
        <w:t xml:space="preserve"> </w:t>
      </w:r>
      <w:r w:rsidRPr="00244198">
        <w:rPr>
          <w:b/>
        </w:rPr>
        <w:t xml:space="preserve">previstos no </w:t>
      </w:r>
      <w:r w:rsidR="00C5480A" w:rsidRPr="00244198">
        <w:rPr>
          <w:b/>
        </w:rPr>
        <w:t>Projeto Básico/</w:t>
      </w:r>
      <w:r w:rsidRPr="00244198">
        <w:rPr>
          <w:b/>
        </w:rPr>
        <w:t>Termo de Referência</w:t>
      </w:r>
      <w:r w:rsidRPr="006E1990">
        <w:t xml:space="preserve">, necessários e suficientes para demonstrar a capacidade do licitante de realizar o objeto da licitação, serão exigidos para fins de habilitação, nos termos dos </w:t>
      </w:r>
      <w:hyperlink r:id="rId47" w:anchor="art62" w:history="1">
        <w:proofErr w:type="spellStart"/>
        <w:r w:rsidRPr="006E1990">
          <w:rPr>
            <w:rStyle w:val="Hyperlink"/>
          </w:rPr>
          <w:t>arts</w:t>
        </w:r>
        <w:proofErr w:type="spellEnd"/>
        <w:r w:rsidRPr="006E1990">
          <w:rPr>
            <w:rStyle w:val="Hyperlink"/>
          </w:rPr>
          <w:t xml:space="preserve">. </w:t>
        </w:r>
        <w:proofErr w:type="gramStart"/>
        <w:r w:rsidRPr="006E1990">
          <w:rPr>
            <w:rStyle w:val="Hyperlink"/>
          </w:rPr>
          <w:t>62 a 70 da Lei nº</w:t>
        </w:r>
        <w:proofErr w:type="gramEnd"/>
        <w:r w:rsidRPr="006E1990">
          <w:rPr>
            <w:rStyle w:val="Hyperlink"/>
          </w:rPr>
          <w:t xml:space="preserve"> 14.133, de 2021</w:t>
        </w:r>
      </w:hyperlink>
      <w:r w:rsidRPr="006E1990">
        <w:t>.</w:t>
      </w:r>
    </w:p>
    <w:p w14:paraId="55D2B286" w14:textId="4ADBBC77" w:rsidR="003C7A23" w:rsidRPr="006E1990" w:rsidRDefault="003C7A23" w:rsidP="00B40E1B">
      <w:pPr>
        <w:pStyle w:val="Nivel3"/>
        <w:rPr>
          <w:i/>
          <w:iCs/>
        </w:rPr>
      </w:pPr>
      <w:bookmarkStart w:id="49" w:name="_Ref114663777"/>
      <w:r w:rsidRPr="006E1990">
        <w:t xml:space="preserve">A </w:t>
      </w:r>
      <w:r w:rsidRPr="00B40E1B">
        <w:t>documentação</w:t>
      </w:r>
      <w:r w:rsidRPr="006E1990">
        <w:t xml:space="preserve"> exigida para fins de habilitação jurídica, fiscal, social e trabalhista e econômico-</w:t>
      </w:r>
      <w:proofErr w:type="spellStart"/>
      <w:r w:rsidRPr="006E1990">
        <w:t>ﬁnanceira</w:t>
      </w:r>
      <w:proofErr w:type="spellEnd"/>
      <w:r w:rsidRPr="006E1990">
        <w:t xml:space="preserve">, poderá ser substituída pelo registro cadastral </w:t>
      </w:r>
      <w:r w:rsidR="002903B8">
        <w:t>unificado</w:t>
      </w:r>
      <w:r w:rsidRPr="006E1990">
        <w:t>.</w:t>
      </w:r>
      <w:bookmarkEnd w:id="49"/>
    </w:p>
    <w:p w14:paraId="0F17AE67" w14:textId="77777777" w:rsidR="003C7A23" w:rsidRPr="006E1990" w:rsidRDefault="003C7A23" w:rsidP="00B40E1B">
      <w:pPr>
        <w:pStyle w:val="Nivel2"/>
        <w:rPr>
          <w:i/>
        </w:rPr>
      </w:pPr>
      <w:r w:rsidRPr="006E1990">
        <w:t xml:space="preserve">Quando permitida a participação de empresas estrangeiras que não funcionem no País, as exigências de habilitação </w:t>
      </w:r>
      <w:r w:rsidRPr="00B40E1B">
        <w:t>serão</w:t>
      </w:r>
      <w:r w:rsidRPr="006E1990">
        <w:t xml:space="preserve"> atendidas mediante documentos equivalentes, inicialmente apresentados em tradução livre.</w:t>
      </w:r>
    </w:p>
    <w:p w14:paraId="1A8A523A" w14:textId="09227E0E" w:rsidR="003C7A23" w:rsidRPr="006E1990" w:rsidRDefault="003C7A23" w:rsidP="00B40E1B">
      <w:pPr>
        <w:pStyle w:val="Nivel3"/>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w:t>
      </w:r>
      <w:proofErr w:type="gramStart"/>
      <w:r w:rsidRPr="006E1990">
        <w:t>serão</w:t>
      </w:r>
      <w:proofErr w:type="gramEnd"/>
      <w:r w:rsidRPr="006E1990">
        <w:t xml:space="preserve"> traduzidos por tradutor juramentado no País e apostilados nos termos do disposto no </w:t>
      </w:r>
      <w:hyperlink r:id="rId48" w:history="1">
        <w:r w:rsidRPr="006E1990">
          <w:rPr>
            <w:rStyle w:val="Hyperlink"/>
          </w:rPr>
          <w:t>Decreto nº 8.660, de 29 de janeiro de 2016</w:t>
        </w:r>
      </w:hyperlink>
      <w:r w:rsidRPr="006E1990">
        <w:t xml:space="preserve">, ou </w:t>
      </w:r>
      <w:r w:rsidRPr="00B40E1B">
        <w:t>de</w:t>
      </w:r>
      <w:r w:rsidRPr="006E1990">
        <w:t xml:space="preserve"> outro que venha a substituí-lo, ou </w:t>
      </w:r>
      <w:proofErr w:type="spellStart"/>
      <w:r w:rsidRPr="006E1990">
        <w:t>consularizados</w:t>
      </w:r>
      <w:proofErr w:type="spellEnd"/>
      <w:r w:rsidRPr="006E1990">
        <w:t xml:space="preserve"> pelos respectivos consulados ou embaixadas.</w:t>
      </w:r>
    </w:p>
    <w:p w14:paraId="47814660" w14:textId="77777777" w:rsidR="003C7A23" w:rsidRPr="006E1990" w:rsidRDefault="003C7A23" w:rsidP="003A0442">
      <w:pPr>
        <w:pStyle w:val="Nivel2"/>
        <w:rPr>
          <w:i/>
        </w:rPr>
      </w:pPr>
      <w:r w:rsidRPr="006E1990">
        <w:t xml:space="preserve">Quando </w:t>
      </w:r>
      <w:r w:rsidRPr="003A0442">
        <w:t>permitida</w:t>
      </w:r>
      <w:r w:rsidRPr="006E1990">
        <w:t xml:space="preserve">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55A04EF6" w:rsidR="003C7A23" w:rsidRPr="006E1990" w:rsidRDefault="003C7A23" w:rsidP="003A0442">
      <w:pPr>
        <w:pStyle w:val="Nivel3"/>
        <w:rPr>
          <w:i/>
          <w:iCs/>
        </w:rPr>
      </w:pPr>
      <w:r w:rsidRPr="006E1990">
        <w:t xml:space="preserve">Se o </w:t>
      </w:r>
      <w:r w:rsidRPr="003A0442">
        <w:t>consórcio</w:t>
      </w:r>
      <w:r w:rsidRPr="006E1990">
        <w:t xml:space="preserve"> não for formado integralmente por microempresas ou empresas de pequeno porte e o </w:t>
      </w:r>
      <w:r w:rsidR="00B95264">
        <w:t>projeto básico/</w:t>
      </w:r>
      <w:r w:rsidRPr="006E1990">
        <w:t xml:space="preserve">termo de referência exigir requisitos de habilitação econômico-financeira, haverá um acréscimo de </w:t>
      </w:r>
      <w:r w:rsidRPr="006E1990">
        <w:rPr>
          <w:color w:val="FF0000"/>
        </w:rPr>
        <w:t>[INSERIR UM PERCENTUAL 10% A 30 %, SALVO SE HOUVER JUSTIFICATIVA NOS AUTOS PARA SUPRIMIR ESSE ACRÉSCIMO]</w:t>
      </w:r>
      <w:r w:rsidRPr="006E1990">
        <w:t xml:space="preserve"> </w:t>
      </w:r>
      <w:r w:rsidRPr="006E1990">
        <w:rPr>
          <w:color w:val="auto"/>
        </w:rPr>
        <w:t>para o consórcio em relação ao valor exigido para os licitantes individuais.</w:t>
      </w:r>
    </w:p>
    <w:p w14:paraId="4B8AFE07" w14:textId="77777777" w:rsidR="003C7A23" w:rsidRPr="006E1990" w:rsidRDefault="003C7A23" w:rsidP="003A0442">
      <w:pPr>
        <w:pStyle w:val="Nivel2"/>
      </w:pPr>
      <w:r w:rsidRPr="006E1990">
        <w:lastRenderedPageBreak/>
        <w:t xml:space="preserve">Os </w:t>
      </w:r>
      <w:r w:rsidRPr="003A0442">
        <w:t>documentos</w:t>
      </w:r>
      <w:r w:rsidRPr="006E1990">
        <w:t xml:space="preserve"> exigidos para fins de habilitação poderão ser apresentados em original, por cópia ou por </w:t>
      </w:r>
      <w:r w:rsidRPr="006E1990">
        <w:rPr>
          <w:iCs/>
          <w:color w:val="FF0000"/>
        </w:rPr>
        <w:t>[INDICAR QUALQUER OUTRO MEIO EXPRESSAMENTE ADMITIDO PELA ADMINISTRAÇÃO]</w:t>
      </w:r>
      <w:r w:rsidRPr="006E1990">
        <w:t>.</w:t>
      </w:r>
    </w:p>
    <w:p w14:paraId="2E4024D1" w14:textId="4F862844" w:rsidR="003C7A23" w:rsidRPr="006E1990" w:rsidRDefault="003C7A23" w:rsidP="003A0442">
      <w:pPr>
        <w:pStyle w:val="Nivel2"/>
        <w:rPr>
          <w:i/>
        </w:rPr>
      </w:pPr>
      <w:r w:rsidRPr="006E1990">
        <w:t>Os documentos exigidos para fins de habilitação poderão ser substituídos por registro cadastral emitido por órgão ou entidade pública, desde que o registro tenha sido feito em obediência ao disposto na Lei nº 14.133/2021</w:t>
      </w:r>
      <w:r w:rsidR="00244198">
        <w:t xml:space="preserve"> e observado, ainda, o Decreto Municipal nº 15/2023/GAB/NLLC</w:t>
      </w:r>
      <w:r w:rsidRPr="006E1990">
        <w:t>.</w:t>
      </w:r>
    </w:p>
    <w:p w14:paraId="6DD12A55" w14:textId="0B4A8CF2" w:rsidR="003C7A23" w:rsidRPr="006E1990" w:rsidRDefault="003C7A23" w:rsidP="003A0442">
      <w:pPr>
        <w:pStyle w:val="Nivel2"/>
      </w:pPr>
      <w:r w:rsidRPr="00244198">
        <w:rPr>
          <w:b/>
          <w:u w:val="single"/>
        </w:rPr>
        <w:t>Será verificado</w:t>
      </w:r>
      <w:r w:rsidRPr="006E1990">
        <w:t xml:space="preserve"> se o licitante apresentou declaração de que atende aos requisitos de habilitação, e o declarante responderá pela veracidade das informações prestadas, na forma da lei (</w:t>
      </w:r>
      <w:hyperlink r:id="rId49" w:anchor="art63" w:history="1">
        <w:r w:rsidRPr="006E1990">
          <w:rPr>
            <w:rStyle w:val="Hyperlink"/>
          </w:rPr>
          <w:t>art. 63, I, da Lei nº 14.133/2021</w:t>
        </w:r>
      </w:hyperlink>
      <w:r w:rsidRPr="006E1990">
        <w:t>).</w:t>
      </w:r>
    </w:p>
    <w:p w14:paraId="3FC50509" w14:textId="3C21E0D4" w:rsidR="003C7A23" w:rsidRPr="006E1990" w:rsidRDefault="003C7A23" w:rsidP="003A0442">
      <w:pPr>
        <w:pStyle w:val="Nivel2"/>
        <w:rPr>
          <w:i/>
        </w:rPr>
      </w:pPr>
      <w:r w:rsidRPr="00244198">
        <w:rPr>
          <w:b/>
          <w:u w:val="single"/>
        </w:rPr>
        <w:t>Será verificado</w:t>
      </w:r>
      <w:r w:rsidRPr="006E1990">
        <w:t xml:space="preserve"> se o licitante apresentou no sistema, </w:t>
      </w:r>
      <w:proofErr w:type="gramStart"/>
      <w:r w:rsidRPr="006E1990">
        <w:t>sob pena</w:t>
      </w:r>
      <w:proofErr w:type="gramEnd"/>
      <w:r w:rsidRPr="006E1990">
        <w:t xml:space="preserve"> de inabilitação, a declaração de que cumpre as exigências de reserva de cargos para pessoa com deficiência e para reabilitado da Previdência Social, previstas em lei e em outras normas específicas</w:t>
      </w:r>
      <w:r w:rsidR="00244198">
        <w:t>, desde que aplicável</w:t>
      </w:r>
      <w:r w:rsidRPr="006E1990">
        <w:t>.</w:t>
      </w:r>
    </w:p>
    <w:p w14:paraId="045F0071" w14:textId="77777777" w:rsidR="003C7A23" w:rsidRPr="006E1990" w:rsidRDefault="003C7A23" w:rsidP="003A0442">
      <w:pPr>
        <w:pStyle w:val="Nivel2"/>
        <w:rPr>
          <w:i/>
        </w:rPr>
      </w:pPr>
      <w:r w:rsidRPr="00244198">
        <w:rPr>
          <w:b/>
          <w:u w:val="single"/>
        </w:rPr>
        <w:t>O licitante deverá apresentar</w:t>
      </w:r>
      <w:r w:rsidRPr="006E1990">
        <w:t xml:space="preserve">, </w:t>
      </w:r>
      <w:proofErr w:type="gramStart"/>
      <w:r w:rsidRPr="006E1990">
        <w:t>sob pena</w:t>
      </w:r>
      <w:proofErr w:type="gramEnd"/>
      <w:r w:rsidRPr="006E1990">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6E1990">
        <w:t>infralegais</w:t>
      </w:r>
      <w:proofErr w:type="spellEnd"/>
      <w:r w:rsidRPr="006E1990">
        <w:t>, nas convenções coletivas de trabalho e nos termos de ajustamento de conduta vigentes na data de entrega das propostas.</w:t>
      </w:r>
    </w:p>
    <w:p w14:paraId="4BA09E2E" w14:textId="77777777" w:rsidR="003C7A23" w:rsidRPr="006E1990" w:rsidRDefault="003C7A23" w:rsidP="003A0442">
      <w:pPr>
        <w:pStyle w:val="Nvel2-Red"/>
      </w:pPr>
      <w:r w:rsidRPr="006E1990">
        <w:t xml:space="preserve">Considerando que </w:t>
      </w:r>
      <w:proofErr w:type="gramStart"/>
      <w:r w:rsidRPr="006E1990">
        <w:t>na presente</w:t>
      </w:r>
      <w:proofErr w:type="gramEnd"/>
      <w:r w:rsidRPr="006E1990">
        <w:t xml:space="preserv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BE12E37" w14:textId="77777777" w:rsidR="003C7A23" w:rsidRPr="006E1990" w:rsidRDefault="003C7A23" w:rsidP="003A0442">
      <w:pPr>
        <w:pStyle w:val="Nvel3-R"/>
      </w:pPr>
      <w:r w:rsidRPr="006E1990">
        <w:t xml:space="preserve">O licitante que optar por realizar vistoria prévia terá disponibilizado pela Administração data e </w:t>
      </w:r>
      <w:proofErr w:type="gramStart"/>
      <w:r w:rsidRPr="006E1990">
        <w:t>horário exclusivos, a ser agendado</w:t>
      </w:r>
      <w:proofErr w:type="gramEnd"/>
      <w:r w:rsidRPr="006E1990">
        <w:t xml:space="preserve"> [</w:t>
      </w:r>
      <w:r w:rsidRPr="00244198">
        <w:rPr>
          <w:b/>
        </w:rPr>
        <w:t>INDICAR FORMA DE AGENDAMENTO</w:t>
      </w:r>
      <w:r w:rsidRPr="006E1990">
        <w:t>], de modo que seu agendamento não coincida com o agendamento de outros licitantes.</w:t>
      </w:r>
    </w:p>
    <w:p w14:paraId="38B6D636" w14:textId="77777777" w:rsidR="003C7A23" w:rsidRPr="006E1990" w:rsidRDefault="003C7A23" w:rsidP="003A0442">
      <w:pPr>
        <w:pStyle w:val="Nvel3-R"/>
      </w:pPr>
      <w:r w:rsidRPr="006E1990">
        <w:t>Caso o licitante opte por não realizar vistoria, poderá substituir a declaração exigida no presente item por declaração formal assinada pelo seu responsável técnico acerca do conhecimento pleno das condições e peculiaridades da contratação.</w:t>
      </w:r>
    </w:p>
    <w:p w14:paraId="7AB6C144" w14:textId="1A6F0ADF" w:rsidR="00244198" w:rsidRPr="00244198" w:rsidRDefault="00244198" w:rsidP="00244198">
      <w:pPr>
        <w:pStyle w:val="Textodecomentrio"/>
        <w:shd w:val="clear" w:color="auto" w:fill="FFC000"/>
        <w:jc w:val="both"/>
        <w:rPr>
          <w:i/>
          <w:iCs/>
          <w:color w:val="000000"/>
        </w:rPr>
      </w:pPr>
      <w:r w:rsidRPr="00244198">
        <w:rPr>
          <w:b/>
          <w:i/>
          <w:iCs/>
          <w:color w:val="000000"/>
        </w:rPr>
        <w:t xml:space="preserve">Nota explicativa </w:t>
      </w:r>
      <w:proofErr w:type="gramStart"/>
      <w:r w:rsidRPr="00244198">
        <w:rPr>
          <w:b/>
          <w:i/>
          <w:iCs/>
          <w:color w:val="000000"/>
        </w:rPr>
        <w:t>1</w:t>
      </w:r>
      <w:proofErr w:type="gramEnd"/>
      <w:r w:rsidRPr="00244198">
        <w:rPr>
          <w:i/>
          <w:iCs/>
          <w:color w:val="000000"/>
        </w:rPr>
        <w:t xml:space="preserve">: </w:t>
      </w:r>
      <w:r>
        <w:rPr>
          <w:i/>
          <w:iCs/>
          <w:color w:val="000000"/>
        </w:rPr>
        <w:t xml:space="preserve">A presente cláusula (8.9 e seus subitens 8.9.1 e 8.9.2) deverá ser suprimida no caso de aquisições ou serviços que independam de conhecimento do local. </w:t>
      </w:r>
    </w:p>
    <w:p w14:paraId="50214A02" w14:textId="6D6CDEF1" w:rsidR="00244198" w:rsidRPr="00244198" w:rsidRDefault="00244198" w:rsidP="00244198">
      <w:pPr>
        <w:pStyle w:val="Textodecomentrio"/>
        <w:shd w:val="clear" w:color="auto" w:fill="FFC000"/>
        <w:jc w:val="both"/>
        <w:rPr>
          <w:i/>
          <w:iCs/>
          <w:color w:val="000000"/>
        </w:rPr>
      </w:pPr>
      <w:r w:rsidRPr="00244198">
        <w:rPr>
          <w:b/>
          <w:i/>
          <w:iCs/>
          <w:color w:val="000000"/>
        </w:rPr>
        <w:t xml:space="preserve">Nota explicativa </w:t>
      </w:r>
      <w:proofErr w:type="gramStart"/>
      <w:r w:rsidRPr="00244198">
        <w:rPr>
          <w:b/>
          <w:i/>
          <w:iCs/>
          <w:color w:val="000000"/>
        </w:rPr>
        <w:t>2</w:t>
      </w:r>
      <w:proofErr w:type="gramEnd"/>
      <w:r>
        <w:rPr>
          <w:i/>
          <w:iCs/>
          <w:color w:val="000000"/>
        </w:rPr>
        <w:t xml:space="preserve">: Na linha do entendimento consolidado pelo TCU, </w:t>
      </w:r>
      <w:hyperlink r:id="rId50" w:anchor="art63§2" w:history="1">
        <w:r w:rsidRPr="00244198">
          <w:rPr>
            <w:color w:val="000000"/>
          </w:rPr>
          <w:t>o art. 63, § 2º, da Lei nº 14.133, de 2021</w:t>
        </w:r>
      </w:hyperlink>
      <w:r>
        <w:rPr>
          <w:i/>
          <w:iCs/>
          <w:color w:val="00000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51" w:anchor="art63§3" w:history="1">
        <w:r w:rsidRPr="00244198">
          <w:rPr>
            <w:color w:val="000000"/>
          </w:rPr>
          <w:t>art. 63, §3º</w:t>
        </w:r>
      </w:hyperlink>
      <w:r>
        <w:rPr>
          <w:i/>
          <w:iCs/>
          <w:color w:val="000000"/>
        </w:rPr>
        <w:t>). </w:t>
      </w:r>
      <w:proofErr w:type="gramStart"/>
      <w:r>
        <w:rPr>
          <w:i/>
          <w:iCs/>
          <w:color w:val="000000"/>
        </w:rPr>
        <w:t> </w:t>
      </w:r>
    </w:p>
    <w:p w14:paraId="282115C1" w14:textId="77777777" w:rsidR="00244198" w:rsidRPr="00244198" w:rsidRDefault="00244198" w:rsidP="00244198">
      <w:pPr>
        <w:pStyle w:val="Textodecomentrio"/>
        <w:shd w:val="clear" w:color="auto" w:fill="FFC000"/>
        <w:jc w:val="both"/>
        <w:rPr>
          <w:i/>
          <w:iCs/>
          <w:color w:val="000000"/>
        </w:rPr>
      </w:pPr>
      <w:proofErr w:type="gramEnd"/>
      <w:r>
        <w:rPr>
          <w:i/>
          <w:iCs/>
          <w:color w:val="000000"/>
        </w:rPr>
        <w:t xml:space="preserve">Nesse contexto, uma vez facultada </w:t>
      </w:r>
      <w:proofErr w:type="gramStart"/>
      <w:r>
        <w:rPr>
          <w:i/>
          <w:iCs/>
          <w:color w:val="000000"/>
        </w:rPr>
        <w:t>a</w:t>
      </w:r>
      <w:proofErr w:type="gramEnd"/>
      <w:r>
        <w:rPr>
          <w:i/>
          <w:iCs/>
          <w:color w:val="000000"/>
        </w:rPr>
        <w:t xml:space="preserve"> realização da vistoria prévia, os interessados terão três opções para cumprir o requisito de habilitação correspondente, conforme </w:t>
      </w:r>
      <w:hyperlink r:id="rId52" w:anchor="art63§2" w:history="1">
        <w:r w:rsidRPr="00244198">
          <w:rPr>
            <w:color w:val="000000"/>
          </w:rPr>
          <w:t>§§2º e 3º do art. 63, da Lei nº 14.133, de 2021</w:t>
        </w:r>
      </w:hyperlink>
      <w:r>
        <w:rPr>
          <w:i/>
          <w:iCs/>
          <w:color w:val="000000"/>
        </w:rPr>
        <w:t>, a saber: </w:t>
      </w:r>
    </w:p>
    <w:p w14:paraId="184C5D97" w14:textId="77777777" w:rsidR="00244198" w:rsidRPr="00244198" w:rsidRDefault="00244198" w:rsidP="00244198">
      <w:pPr>
        <w:pStyle w:val="Textodecomentrio"/>
        <w:shd w:val="clear" w:color="auto" w:fill="FFC000"/>
        <w:jc w:val="both"/>
        <w:rPr>
          <w:i/>
          <w:iCs/>
          <w:color w:val="000000"/>
        </w:rPr>
      </w:pPr>
      <w:r>
        <w:rPr>
          <w:i/>
          <w:iCs/>
          <w:color w:val="000000"/>
        </w:rPr>
        <w:t>a) realizar a vistoria e atestar que conhece o local e as condições da realização do serviço; </w:t>
      </w:r>
      <w:proofErr w:type="gramStart"/>
      <w:r>
        <w:rPr>
          <w:i/>
          <w:iCs/>
          <w:color w:val="000000"/>
        </w:rPr>
        <w:t> </w:t>
      </w:r>
    </w:p>
    <w:p w14:paraId="44AF207A" w14:textId="77777777" w:rsidR="00244198" w:rsidRPr="00244198" w:rsidRDefault="00244198" w:rsidP="00244198">
      <w:pPr>
        <w:pStyle w:val="Textodecomentrio"/>
        <w:shd w:val="clear" w:color="auto" w:fill="FFC000"/>
        <w:jc w:val="both"/>
        <w:rPr>
          <w:i/>
          <w:iCs/>
          <w:color w:val="000000"/>
        </w:rPr>
      </w:pPr>
      <w:proofErr w:type="gramEnd"/>
      <w:r>
        <w:rPr>
          <w:i/>
          <w:iCs/>
          <w:color w:val="000000"/>
        </w:rPr>
        <w:t>b) atestar que conhece o local e as condições da realização do serviço; </w:t>
      </w:r>
      <w:proofErr w:type="gramStart"/>
      <w:r>
        <w:rPr>
          <w:i/>
          <w:iCs/>
          <w:color w:val="000000"/>
        </w:rPr>
        <w:t> </w:t>
      </w:r>
    </w:p>
    <w:p w14:paraId="0D7DD21F" w14:textId="77777777" w:rsidR="00244198" w:rsidRPr="00244198" w:rsidRDefault="00244198" w:rsidP="00244198">
      <w:pPr>
        <w:pStyle w:val="Textodecomentrio"/>
        <w:shd w:val="clear" w:color="auto" w:fill="FFC000"/>
        <w:jc w:val="both"/>
        <w:rPr>
          <w:i/>
          <w:iCs/>
          <w:color w:val="000000"/>
        </w:rPr>
      </w:pPr>
      <w:proofErr w:type="gramEnd"/>
      <w:r>
        <w:rPr>
          <w:i/>
          <w:iCs/>
          <w:color w:val="000000"/>
        </w:rPr>
        <w:t>c) declarar formalmente, por meio do respectivo responsável técnico, que possui conhecimento pleno das condições e peculiaridades da contratação. </w:t>
      </w:r>
      <w:proofErr w:type="gramStart"/>
      <w:r>
        <w:rPr>
          <w:i/>
          <w:iCs/>
          <w:color w:val="000000"/>
        </w:rPr>
        <w:t> </w:t>
      </w:r>
    </w:p>
    <w:p w14:paraId="2EF2B505" w14:textId="32E35289" w:rsidR="00244198" w:rsidRPr="00244198" w:rsidRDefault="00244198" w:rsidP="00244198">
      <w:pPr>
        <w:pStyle w:val="Textodecomentrio"/>
        <w:shd w:val="clear" w:color="auto" w:fill="FFC000"/>
        <w:jc w:val="both"/>
        <w:rPr>
          <w:i/>
          <w:iCs/>
          <w:color w:val="000000"/>
        </w:rPr>
      </w:pPr>
      <w:proofErr w:type="gramEnd"/>
      <w:r>
        <w:rPr>
          <w:i/>
          <w:iCs/>
          <w:color w:val="000000"/>
        </w:rPr>
        <w:t xml:space="preserve">A hipótese “a” dispensa maiores comentários, a não ser o de que é o próprio fornecedor que atesta conhecer o local e as condições, e não a Administração que tem o ônus de emitir o atestado de vistoria, como se passava no âmbito da </w:t>
      </w:r>
      <w:hyperlink r:id="rId53" w:history="1">
        <w:r w:rsidRPr="00244198">
          <w:rPr>
            <w:color w:val="000000"/>
          </w:rPr>
          <w:t>Lei nº 8.666, de 1993</w:t>
        </w:r>
      </w:hyperlink>
      <w:r>
        <w:rPr>
          <w:i/>
          <w:iCs/>
          <w:color w:val="000000"/>
        </w:rPr>
        <w:t>. </w:t>
      </w:r>
    </w:p>
    <w:p w14:paraId="30175EC7" w14:textId="77777777" w:rsidR="00244198" w:rsidRPr="00244198" w:rsidRDefault="00244198" w:rsidP="00244198">
      <w:pPr>
        <w:pStyle w:val="Textodecomentrio"/>
        <w:shd w:val="clear" w:color="auto" w:fill="FFC000"/>
        <w:jc w:val="both"/>
        <w:rPr>
          <w:i/>
          <w:iCs/>
          <w:color w:val="000000"/>
        </w:rPr>
      </w:pPr>
      <w:r>
        <w:rPr>
          <w:i/>
          <w:iCs/>
          <w:color w:val="00000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w:t>
      </w:r>
      <w:proofErr w:type="gramStart"/>
      <w:r>
        <w:rPr>
          <w:i/>
          <w:iCs/>
          <w:color w:val="000000"/>
        </w:rPr>
        <w:t xml:space="preserve"> sobretudo</w:t>
      </w:r>
      <w:proofErr w:type="gramEnd"/>
      <w:r>
        <w:rPr>
          <w:i/>
          <w:iCs/>
          <w:color w:val="000000"/>
        </w:rPr>
        <w:t xml:space="preserve"> quando se trata de empresa que já prestou serviços no mesmo local ou já realizou vistoria em outra oportunidade.  </w:t>
      </w:r>
    </w:p>
    <w:p w14:paraId="0B9BC998" w14:textId="77777777" w:rsidR="00244198" w:rsidRPr="00244198" w:rsidRDefault="00244198" w:rsidP="00244198">
      <w:pPr>
        <w:pStyle w:val="Textodecomentrio"/>
        <w:shd w:val="clear" w:color="auto" w:fill="FFC000"/>
        <w:jc w:val="both"/>
        <w:rPr>
          <w:i/>
          <w:iCs/>
          <w:color w:val="000000"/>
        </w:rPr>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w:t>
      </w:r>
      <w:r>
        <w:rPr>
          <w:i/>
          <w:iCs/>
          <w:color w:val="000000"/>
        </w:rPr>
        <w:lastRenderedPageBreak/>
        <w:t xml:space="preserve">chegar a esse conhecimento com base nas disposições do </w:t>
      </w:r>
      <w:proofErr w:type="gramStart"/>
      <w:r>
        <w:rPr>
          <w:i/>
          <w:iCs/>
          <w:color w:val="000000"/>
        </w:rPr>
        <w:t>edital e anexos, somada à sua experiência profissional, que lhe permite emitir a declaração sem conhecer o local e sem incorrer em falsidade</w:t>
      </w:r>
      <w:proofErr w:type="gramEnd"/>
      <w:r>
        <w:rPr>
          <w:i/>
          <w:iCs/>
          <w:color w:val="000000"/>
        </w:rPr>
        <w:t>. </w:t>
      </w:r>
    </w:p>
    <w:p w14:paraId="729182C4" w14:textId="77777777" w:rsidR="00244198" w:rsidRPr="00244198" w:rsidRDefault="00244198" w:rsidP="00244198">
      <w:pPr>
        <w:pStyle w:val="Textodecomentrio"/>
        <w:shd w:val="clear" w:color="auto" w:fill="FFC000"/>
        <w:jc w:val="both"/>
        <w:rPr>
          <w:i/>
          <w:iCs/>
          <w:color w:val="000000"/>
        </w:rPr>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w:t>
      </w:r>
      <w:proofErr w:type="gramStart"/>
      <w:r>
        <w:rPr>
          <w:i/>
          <w:iCs/>
          <w:color w:val="000000"/>
        </w:rPr>
        <w:t>serem</w:t>
      </w:r>
      <w:proofErr w:type="gramEnd"/>
      <w:r>
        <w:rPr>
          <w:i/>
          <w:iCs/>
          <w:color w:val="000000"/>
        </w:rPr>
        <w:t xml:space="preserve"> exercidos pela empresa -, a declaração formal de que trata o </w:t>
      </w:r>
      <w:hyperlink r:id="rId54" w:anchor="art63§3" w:history="1">
        <w:r w:rsidRPr="00244198">
          <w:rPr>
            <w:color w:val="000000"/>
          </w:rPr>
          <w:t>§ 3º do art. 63, da Lei n.º 14.133, de 2021</w:t>
        </w:r>
      </w:hyperlink>
      <w:r>
        <w:rPr>
          <w:i/>
          <w:iCs/>
          <w:color w:val="000000"/>
        </w:rPr>
        <w:t>, deverá ser firmada pelo responsável legal da empresa ou por pessoa por ele indicada, que possua condições técnicas de se responsabilizar pela execução dos serviços a serem contratados.  </w:t>
      </w:r>
    </w:p>
    <w:p w14:paraId="53527C08" w14:textId="77777777" w:rsidR="00244198" w:rsidRPr="00244198" w:rsidRDefault="00244198" w:rsidP="00244198">
      <w:pPr>
        <w:pStyle w:val="Textodecomentrio"/>
        <w:shd w:val="clear" w:color="auto" w:fill="FFC000"/>
        <w:jc w:val="both"/>
        <w:rPr>
          <w:i/>
          <w:iCs/>
          <w:color w:val="000000"/>
        </w:rPr>
      </w:pPr>
      <w:r>
        <w:rPr>
          <w:i/>
          <w:iCs/>
          <w:color w:val="000000"/>
        </w:rPr>
        <w:t xml:space="preserve">Recomenda-se que a previsão de vistoria seja adotada de </w:t>
      </w:r>
      <w:r w:rsidRPr="00244198">
        <w:rPr>
          <w:b/>
          <w:i/>
          <w:iCs/>
          <w:color w:val="000000"/>
        </w:rPr>
        <w:t>forma motivada</w:t>
      </w:r>
      <w:r>
        <w:rPr>
          <w:i/>
          <w:iCs/>
          <w:color w:val="000000"/>
        </w:rPr>
        <w:t xml:space="preserve">, </w:t>
      </w:r>
      <w:r w:rsidRPr="00244198">
        <w:rPr>
          <w:b/>
          <w:i/>
          <w:iCs/>
          <w:color w:val="000000"/>
        </w:rPr>
        <w:t>já que aumenta os custos transacionais dos interessados</w:t>
      </w:r>
      <w:r>
        <w:rPr>
          <w:i/>
          <w:iCs/>
          <w:color w:val="000000"/>
        </w:rPr>
        <w:t xml:space="preserve">, </w:t>
      </w:r>
      <w:r w:rsidRPr="00244198">
        <w:rPr>
          <w:b/>
          <w:i/>
          <w:iCs/>
          <w:color w:val="000000"/>
        </w:rPr>
        <w:t xml:space="preserve">devendo, </w:t>
      </w:r>
      <w:r w:rsidRPr="00244198">
        <w:rPr>
          <w:b/>
          <w:i/>
          <w:iCs/>
          <w:color w:val="000000"/>
          <w:u w:val="single"/>
        </w:rPr>
        <w:t>sempre que possível</w:t>
      </w:r>
      <w:r w:rsidRPr="00244198">
        <w:rPr>
          <w:b/>
          <w:i/>
          <w:iCs/>
          <w:color w:val="000000"/>
        </w:rPr>
        <w:t>, ser substituída pela apresentação de fotografias, plantas, desenhos técnicos e congêneres relativos ao local de execução do serviço</w:t>
      </w:r>
      <w:r>
        <w:rPr>
          <w:i/>
          <w:iCs/>
          <w:color w:val="000000"/>
        </w:rPr>
        <w:t>. </w:t>
      </w:r>
    </w:p>
    <w:p w14:paraId="71986D83" w14:textId="77777777" w:rsidR="00244198" w:rsidRPr="00244198" w:rsidRDefault="00244198" w:rsidP="00244198">
      <w:pPr>
        <w:pStyle w:val="Nivel2"/>
        <w:numPr>
          <w:ilvl w:val="0"/>
          <w:numId w:val="0"/>
        </w:numPr>
        <w:rPr>
          <w:i/>
        </w:rPr>
      </w:pPr>
    </w:p>
    <w:p w14:paraId="4D240E30" w14:textId="701447B0" w:rsidR="003C7A23" w:rsidRPr="006E1990" w:rsidRDefault="003C7A23" w:rsidP="00244198">
      <w:pPr>
        <w:pStyle w:val="Nivel2"/>
      </w:pPr>
      <w:r w:rsidRPr="006E1990">
        <w:t xml:space="preserve">Somente </w:t>
      </w:r>
      <w:r w:rsidRPr="003A0442">
        <w:t>haverá</w:t>
      </w:r>
      <w:r w:rsidRPr="006E1990">
        <w:t xml:space="preserve"> a necessidade de comprovação do preenchimento de requisitos mediante apresentação dos documentos originais </w:t>
      </w:r>
      <w:proofErr w:type="gramStart"/>
      <w:r w:rsidRPr="006E1990">
        <w:t>não-digitais</w:t>
      </w:r>
      <w:proofErr w:type="gramEnd"/>
      <w:r w:rsidRPr="006E1990">
        <w:t xml:space="preserve"> quando houver dúvida em relação à integridade do documento digital ou quando a lei expressamente o exigir.</w:t>
      </w:r>
    </w:p>
    <w:p w14:paraId="7B41325B" w14:textId="0BB30A50" w:rsidR="003C7A23" w:rsidRPr="006E1990" w:rsidRDefault="003C7A23" w:rsidP="003A0442">
      <w:pPr>
        <w:pStyle w:val="Nivel2"/>
      </w:pPr>
      <w:r w:rsidRPr="006E1990">
        <w:t xml:space="preserve">É de </w:t>
      </w:r>
      <w:r w:rsidRPr="003A0442">
        <w:t>responsabilidade</w:t>
      </w:r>
      <w:r w:rsidRPr="006E1990">
        <w:t xml:space="preserve"> </w:t>
      </w:r>
      <w:proofErr w:type="gramStart"/>
      <w:r w:rsidRPr="006E1990">
        <w:t>do licitante conferir</w:t>
      </w:r>
      <w:proofErr w:type="gramEnd"/>
      <w:r w:rsidRPr="006E1990">
        <w:t xml:space="preserve"> a exatidão dos seus dados cadastrais </w:t>
      </w:r>
      <w:r w:rsidR="00244198">
        <w:t>em registros e sistemas</w:t>
      </w:r>
      <w:r w:rsidRPr="006E1990">
        <w:t xml:space="preserve"> e mantê-los atualizados junto aos órgãos responsáveis pela informação, devendo proceder, imediatamente, à correção ou à alteração dos registros tão logo identifique incorreção ou aqueles se tornem desatualizados.</w:t>
      </w:r>
    </w:p>
    <w:p w14:paraId="0F35D4FB" w14:textId="73A3CD7B" w:rsidR="003C7A23" w:rsidRPr="00C108E2" w:rsidRDefault="003C7A23" w:rsidP="003A0442">
      <w:pPr>
        <w:pStyle w:val="Nivel3"/>
      </w:pPr>
      <w:r w:rsidRPr="006E1990">
        <w:t xml:space="preserve">A não </w:t>
      </w:r>
      <w:r w:rsidRPr="003A0442">
        <w:t>observância</w:t>
      </w:r>
      <w:r w:rsidRPr="006E1990">
        <w:t xml:space="preserve"> do disposto no item anterior poderá ensejar desclassificação no momento da habilitação.</w:t>
      </w:r>
    </w:p>
    <w:p w14:paraId="1F3867D8" w14:textId="6673C355" w:rsidR="003C7A23" w:rsidRPr="006E1990" w:rsidRDefault="003C7A23" w:rsidP="003A0442">
      <w:pPr>
        <w:pStyle w:val="Nivel2"/>
        <w:rPr>
          <w:i/>
          <w:iCs/>
        </w:rPr>
      </w:pPr>
      <w:r w:rsidRPr="00C108E2">
        <w:t xml:space="preserve">A </w:t>
      </w:r>
      <w:r w:rsidRPr="003A0442">
        <w:t>verificação</w:t>
      </w:r>
      <w:r w:rsidRPr="00C108E2">
        <w:t xml:space="preserve"> pelo</w:t>
      </w:r>
      <w:r w:rsidR="00FB695B" w:rsidRPr="00C108E2">
        <w:t xml:space="preserve"> </w:t>
      </w:r>
      <w:r w:rsidR="00196741" w:rsidRPr="00C108E2">
        <w:t>Agente de Contratação/Comissão</w:t>
      </w:r>
      <w:r w:rsidRPr="00C108E2">
        <w:t>, em sítios e</w:t>
      </w:r>
      <w:r w:rsidRPr="006E1990">
        <w:t>letrônicos oficiais de órgãos e entidades emissores de certidões constitui meio legal de prova, para fins de habilitação.</w:t>
      </w:r>
    </w:p>
    <w:p w14:paraId="51F487F5" w14:textId="23C78382" w:rsidR="003C7A23" w:rsidRPr="00282EDC" w:rsidRDefault="003C7A23" w:rsidP="003A0442">
      <w:pPr>
        <w:pStyle w:val="Nivel3"/>
        <w:rPr>
          <w:i/>
          <w:iCs/>
        </w:rPr>
      </w:pPr>
      <w:bookmarkStart w:id="50" w:name="_Ref114663151"/>
      <w:r w:rsidRPr="006E1990">
        <w:t xml:space="preserve">Os documentos exigidos para habilitação que não estejam contemplados </w:t>
      </w:r>
      <w:r w:rsidR="00244198">
        <w:t>em registro cadastral</w:t>
      </w:r>
      <w:r w:rsidR="00282EDC">
        <w:t xml:space="preserve"> unificado, quando utilizado,</w:t>
      </w:r>
      <w:r w:rsidRPr="006E1990">
        <w:t xml:space="preserve"> serão enviados por meio </w:t>
      </w:r>
      <w:r w:rsidRPr="003A0442">
        <w:t>do</w:t>
      </w:r>
      <w:r w:rsidRPr="006E1990">
        <w:t xml:space="preserve"> sistema, em formato digital, no prazo de </w:t>
      </w:r>
      <w:r w:rsidRPr="006E1990">
        <w:rPr>
          <w:color w:val="FF0000"/>
        </w:rPr>
        <w:t>[</w:t>
      </w:r>
      <w:r w:rsidRPr="00282EDC">
        <w:rPr>
          <w:i/>
          <w:color w:val="FF0000"/>
        </w:rPr>
        <w:t>NO MÍNIMO, DUAS HORAS</w:t>
      </w:r>
      <w:r w:rsidRPr="006E1990">
        <w:rPr>
          <w:color w:val="FF0000"/>
        </w:rPr>
        <w:t>]</w:t>
      </w:r>
      <w:r w:rsidRPr="006E1990">
        <w:t xml:space="preserve">, prorrogável por igual período, contado da solicitação do </w:t>
      </w:r>
      <w:r w:rsidR="00196741">
        <w:t>Agente de Contratação/Comissão</w:t>
      </w:r>
      <w:r w:rsidRPr="006E1990">
        <w:t>.</w:t>
      </w:r>
      <w:bookmarkEnd w:id="50"/>
    </w:p>
    <w:p w14:paraId="380CD67D" w14:textId="34EC6394" w:rsidR="00282EDC" w:rsidRDefault="00282EDC" w:rsidP="00282EDC">
      <w:pPr>
        <w:pStyle w:val="Nivel4"/>
      </w:pPr>
      <w:r>
        <w:t xml:space="preserve">Será aceito o envio da documentação por meio de e-mail </w:t>
      </w:r>
      <w:r w:rsidRPr="00282EDC">
        <w:rPr>
          <w:color w:val="FF0000"/>
        </w:rPr>
        <w:t>[</w:t>
      </w:r>
      <w:r w:rsidRPr="00282EDC">
        <w:rPr>
          <w:i/>
          <w:color w:val="FF0000"/>
        </w:rPr>
        <w:t>INDICAR AQUI O E-MAIL</w:t>
      </w:r>
      <w:r w:rsidRPr="00282EDC">
        <w:rPr>
          <w:color w:val="FF0000"/>
        </w:rPr>
        <w:t>]</w:t>
      </w:r>
      <w:r>
        <w:t xml:space="preserve"> somente mediante autorização </w:t>
      </w:r>
      <w:proofErr w:type="gramStart"/>
      <w:r>
        <w:t>do(</w:t>
      </w:r>
      <w:proofErr w:type="gramEnd"/>
      <w:r>
        <w:t xml:space="preserve">a) Agente de Contratação/Comissão e em caso de indisponibilidade do sistema. </w:t>
      </w:r>
    </w:p>
    <w:p w14:paraId="6BB4F1B7" w14:textId="3A6ACCA7" w:rsidR="00282EDC" w:rsidRPr="006E1990" w:rsidRDefault="00282EDC" w:rsidP="00282EDC">
      <w:pPr>
        <w:pStyle w:val="Nivel4"/>
      </w:pPr>
      <w:r w:rsidRPr="00282EDC">
        <w:t>Os documentos enviados por e-mail serão disponibilizados no Portal da Prefeitura de Lassance para consulta.</w:t>
      </w:r>
    </w:p>
    <w:p w14:paraId="74061ECE" w14:textId="6D2BF0FF" w:rsidR="003C7A23" w:rsidRPr="006E1990" w:rsidRDefault="003C7A23" w:rsidP="003A0442">
      <w:pPr>
        <w:pStyle w:val="Nivel2"/>
        <w:rPr>
          <w:i/>
        </w:rPr>
      </w:pPr>
      <w:r w:rsidRPr="006E1990">
        <w:t xml:space="preserve">A </w:t>
      </w:r>
      <w:r w:rsidRPr="003A0442">
        <w:t>verificação</w:t>
      </w:r>
      <w:r w:rsidRPr="006E1990">
        <w:t xml:space="preserve"> </w:t>
      </w:r>
      <w:r w:rsidR="00282EDC">
        <w:t>da habilitação</w:t>
      </w:r>
      <w:r w:rsidRPr="006E1990">
        <w:t xml:space="preserve"> somente será feita em relação ao licitante vencedor.</w:t>
      </w:r>
    </w:p>
    <w:p w14:paraId="29D8CA23" w14:textId="71152B5D" w:rsidR="003C7A23" w:rsidRPr="006E1990" w:rsidRDefault="003C7A23" w:rsidP="003A0442">
      <w:pPr>
        <w:pStyle w:val="Nivel3"/>
        <w:rPr>
          <w:i/>
        </w:rPr>
      </w:pPr>
      <w:r w:rsidRPr="006E1990">
        <w:t xml:space="preserve">Os documentos relativos à regularidade fiscal que constem do </w:t>
      </w:r>
      <w:r w:rsidR="00B95264">
        <w:t>Projeto Básico/</w:t>
      </w:r>
      <w:r w:rsidRPr="006E1990">
        <w:t xml:space="preserve">Termo de Referência somente serão exigidos, em qualquer caso, em momento posterior ao julgamento das propostas, e apenas do licitante mais </w:t>
      </w:r>
      <w:r w:rsidRPr="003A0442">
        <w:t>bem</w:t>
      </w:r>
      <w:r w:rsidRPr="006E1990">
        <w:t xml:space="preserve"> classificado.</w:t>
      </w:r>
    </w:p>
    <w:p w14:paraId="7CCF5995" w14:textId="77777777" w:rsidR="003C7A23" w:rsidRPr="006E1990" w:rsidRDefault="003C7A23" w:rsidP="003A0442">
      <w:pPr>
        <w:pStyle w:val="Nivel3"/>
        <w:rPr>
          <w:i/>
        </w:rPr>
      </w:pPr>
      <w:r w:rsidRPr="003A0442">
        <w:t>Respeitada</w:t>
      </w:r>
      <w:r w:rsidRPr="006E1990">
        <w:t xml:space="preserve">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39ACA429" w14:textId="36D2C901" w:rsidR="003C7A23" w:rsidRPr="006E1990" w:rsidRDefault="003C7A23" w:rsidP="003A0442">
      <w:pPr>
        <w:pStyle w:val="Nivel2"/>
        <w:rPr>
          <w:i/>
        </w:rPr>
      </w:pPr>
      <w:r w:rsidRPr="006E1990">
        <w:t>Após a entrega dos documentos para habilitação, não será permitida a substituição ou a apresentação de novos documentos, salvo em sede de diligência, para (</w:t>
      </w:r>
      <w:hyperlink r:id="rId55" w:anchor="art64" w:history="1">
        <w:r w:rsidRPr="006E1990">
          <w:rPr>
            <w:rStyle w:val="Hyperlink"/>
          </w:rPr>
          <w:t>Lei 14.133/21, art. 64</w:t>
        </w:r>
      </w:hyperlink>
      <w:r w:rsidRPr="006E1990">
        <w:t>):</w:t>
      </w:r>
    </w:p>
    <w:p w14:paraId="2F229CA0" w14:textId="77777777" w:rsidR="003C7A23" w:rsidRPr="006E1990" w:rsidRDefault="003C7A23" w:rsidP="003A0442">
      <w:pPr>
        <w:pStyle w:val="Nivel3"/>
        <w:rPr>
          <w:i/>
          <w:iCs/>
        </w:rPr>
      </w:pPr>
      <w:proofErr w:type="gramStart"/>
      <w:r w:rsidRPr="006E1990">
        <w:t>complementação</w:t>
      </w:r>
      <w:proofErr w:type="gramEnd"/>
      <w:r w:rsidRPr="006E1990">
        <w:t xml:space="preserve"> de informações acerca dos documentos já apresentados pelos licitantes e desde que necessária para apurar fatos existentes à época da abertura do certame; e</w:t>
      </w:r>
    </w:p>
    <w:p w14:paraId="28621D1D" w14:textId="01D08119" w:rsidR="00282EDC" w:rsidRPr="00282EDC" w:rsidRDefault="00282EDC" w:rsidP="00282EDC">
      <w:pPr>
        <w:pStyle w:val="Textodecomentrio"/>
        <w:shd w:val="clear" w:color="auto" w:fill="FFC000"/>
        <w:jc w:val="both"/>
        <w:rPr>
          <w:i/>
          <w:iCs/>
          <w:color w:val="000000"/>
        </w:rPr>
      </w:pPr>
      <w:r w:rsidRPr="00282EDC">
        <w:rPr>
          <w:b/>
          <w:i/>
          <w:iCs/>
          <w:color w:val="000000"/>
        </w:rPr>
        <w:t>Nota explicativa</w:t>
      </w:r>
      <w:r w:rsidRPr="00282EDC">
        <w:rPr>
          <w:i/>
          <w:iCs/>
          <w:color w:val="000000"/>
        </w:rPr>
        <w:t>:</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w:t>
      </w:r>
      <w:r>
        <w:rPr>
          <w:i/>
          <w:iCs/>
          <w:color w:val="000000"/>
        </w:rPr>
        <w:lastRenderedPageBreak/>
        <w:t>de complementação a hipótese em que o atestado já traz informação precisa que inquestionavelmente indica capacidade inferior à exigida.</w:t>
      </w:r>
    </w:p>
    <w:p w14:paraId="60E1280D" w14:textId="77777777" w:rsidR="003C7A23" w:rsidRPr="006E1990" w:rsidRDefault="003C7A23" w:rsidP="003A0442">
      <w:pPr>
        <w:pStyle w:val="Nivel3"/>
        <w:rPr>
          <w:i/>
          <w:iCs/>
        </w:rPr>
      </w:pPr>
      <w:proofErr w:type="gramStart"/>
      <w:r w:rsidRPr="003A0442">
        <w:t>atualização</w:t>
      </w:r>
      <w:proofErr w:type="gramEnd"/>
      <w:r w:rsidRPr="006E1990">
        <w:t xml:space="preserve"> de documentos cuja validade tenha expirado após a data de recebimento das propostas;</w:t>
      </w:r>
    </w:p>
    <w:p w14:paraId="38CA540A" w14:textId="1CD83D50" w:rsidR="003C7A23" w:rsidRPr="006E1990" w:rsidRDefault="003C7A23" w:rsidP="003A0442">
      <w:pPr>
        <w:pStyle w:val="Nivel2"/>
        <w:rPr>
          <w:i/>
        </w:rPr>
      </w:pPr>
      <w:bookmarkStart w:id="51" w:name="_Ref114670319"/>
      <w:r w:rsidRPr="006E1990">
        <w:t xml:space="preserve">Na análise dos documentos de habilitação, </w:t>
      </w:r>
      <w:r w:rsidR="00282EDC">
        <w:t>o Agente de Contratação/Comissão</w:t>
      </w:r>
      <w:r w:rsidRPr="006E1990">
        <w:t xml:space="preserve"> poderá sanar erros ou falhas, que não alterem a </w:t>
      </w:r>
      <w:r w:rsidRPr="003A0442">
        <w:t>substância</w:t>
      </w:r>
      <w:r w:rsidRPr="006E1990">
        <w:t xml:space="preserve"> dos documentos e sua validade jurídica, mediante decisão fundamentada, registrada em ata e acessível a todos, atribuindo-lhes </w:t>
      </w:r>
      <w:proofErr w:type="spellStart"/>
      <w:r w:rsidRPr="006E1990">
        <w:t>eﬁ</w:t>
      </w:r>
      <w:proofErr w:type="gramStart"/>
      <w:r w:rsidRPr="006E1990">
        <w:t>cácia</w:t>
      </w:r>
      <w:proofErr w:type="spellEnd"/>
      <w:proofErr w:type="gramEnd"/>
      <w:r w:rsidRPr="006E1990">
        <w:t xml:space="preserve"> para fins de habilitação e classificação.</w:t>
      </w:r>
      <w:bookmarkEnd w:id="51"/>
    </w:p>
    <w:p w14:paraId="4506CAE4" w14:textId="37E53A79" w:rsidR="003C7A23" w:rsidRPr="00C108E2" w:rsidRDefault="003C7A23" w:rsidP="003A0442">
      <w:pPr>
        <w:pStyle w:val="Nivel2"/>
        <w:rPr>
          <w:i/>
          <w:iCs/>
          <w:color w:val="auto"/>
        </w:rPr>
      </w:pPr>
      <w:bookmarkStart w:id="52" w:name="_Ref114665528"/>
      <w:r w:rsidRPr="00C108E2">
        <w:t xml:space="preserve">Na </w:t>
      </w:r>
      <w:r w:rsidRPr="003A0442">
        <w:t>hipótese</w:t>
      </w:r>
      <w:r w:rsidRPr="00C108E2">
        <w:t xml:space="preserve"> de o licitante não atender às exigências para habilitação, o </w:t>
      </w:r>
      <w:r w:rsidR="00C5480A" w:rsidRPr="00C108E2">
        <w:t xml:space="preserve">Agente de Contratação/Comissão </w:t>
      </w:r>
      <w:r w:rsidRPr="00C108E2">
        <w:t xml:space="preserve">examinará a proposta subsequente e assim sucessivamente, na ordem </w:t>
      </w:r>
      <w:r w:rsidRPr="00C108E2">
        <w:rPr>
          <w:color w:val="auto"/>
        </w:rPr>
        <w:t xml:space="preserve">de classificação, até a apuração de uma proposta que atenda ao presente edital, observado o prazo disposto no subitem </w:t>
      </w:r>
      <w:r w:rsidRPr="00C108E2">
        <w:rPr>
          <w:color w:val="auto"/>
        </w:rPr>
        <w:fldChar w:fldCharType="begin"/>
      </w:r>
      <w:r w:rsidRPr="00C108E2">
        <w:rPr>
          <w:color w:val="auto"/>
        </w:rPr>
        <w:instrText xml:space="preserve"> REF _Ref114663151 \r \h  \* MERGEFORMAT </w:instrText>
      </w:r>
      <w:r w:rsidRPr="00C108E2">
        <w:rPr>
          <w:color w:val="auto"/>
        </w:rPr>
      </w:r>
      <w:r w:rsidRPr="00C108E2">
        <w:rPr>
          <w:color w:val="auto"/>
        </w:rPr>
        <w:fldChar w:fldCharType="separate"/>
      </w:r>
      <w:r w:rsidR="00E27FED">
        <w:rPr>
          <w:color w:val="auto"/>
        </w:rPr>
        <w:t>8.12.1</w:t>
      </w:r>
      <w:r w:rsidRPr="00C108E2">
        <w:rPr>
          <w:color w:val="auto"/>
        </w:rPr>
        <w:fldChar w:fldCharType="end"/>
      </w:r>
      <w:r w:rsidRPr="00C108E2">
        <w:rPr>
          <w:color w:val="auto"/>
        </w:rPr>
        <w:t>.</w:t>
      </w:r>
      <w:bookmarkEnd w:id="52"/>
    </w:p>
    <w:p w14:paraId="30A25CB4" w14:textId="77777777" w:rsidR="003C7A23" w:rsidRPr="00202074" w:rsidRDefault="003C7A23" w:rsidP="003A0442">
      <w:pPr>
        <w:pStyle w:val="Nivel2"/>
        <w:rPr>
          <w:i/>
        </w:rPr>
      </w:pPr>
      <w:bookmarkStart w:id="53" w:name="_Ref114665515"/>
      <w:r w:rsidRPr="006E1990">
        <w:t xml:space="preserve">Somente </w:t>
      </w:r>
      <w:r w:rsidRPr="003A0442">
        <w:t>serão</w:t>
      </w:r>
      <w:r w:rsidRPr="006E1990">
        <w:t xml:space="preserve"> disponibilizados para acesso público os documentos de habilitação do licitante cuja proposta atenda ao edital de licitação, </w:t>
      </w:r>
      <w:proofErr w:type="gramStart"/>
      <w:r w:rsidRPr="006E1990">
        <w:t>após</w:t>
      </w:r>
      <w:proofErr w:type="gramEnd"/>
      <w:r w:rsidRPr="006E1990">
        <w:t xml:space="preserve"> concluídos os procedimentos de que trata o subitem anterior</w:t>
      </w:r>
      <w:bookmarkEnd w:id="53"/>
      <w:r w:rsidRPr="006E1990">
        <w:t>.</w:t>
      </w:r>
    </w:p>
    <w:p w14:paraId="3DBD1BC5" w14:textId="45358011" w:rsidR="00202074" w:rsidRDefault="00202074" w:rsidP="003A0442">
      <w:pPr>
        <w:pStyle w:val="Nivel2"/>
      </w:pPr>
      <w:r w:rsidRPr="00202074">
        <w:t>Não serão aceitos documentos com indicação de CNPJ/CPF diferentes, devendo a documentação guardar compatibilidade em relação ao CNPJ/CPF apresentado, não sendo permitida a mescla de documentos</w:t>
      </w:r>
      <w:r>
        <w:t>.</w:t>
      </w:r>
    </w:p>
    <w:p w14:paraId="307EE711" w14:textId="4E629536" w:rsidR="00202074" w:rsidRPr="00202074" w:rsidRDefault="00202074" w:rsidP="00202074">
      <w:pPr>
        <w:pStyle w:val="Nivel3"/>
      </w:pPr>
      <w:r>
        <w:t xml:space="preserve">Ressalvam-se do disposto no subitem 8.18 aqueles documentos legalmente permitidos e os tributos cuja certidão seja expedida exclusivamente no CNPJ e nome da matriz. </w:t>
      </w:r>
    </w:p>
    <w:p w14:paraId="618C3C9D" w14:textId="6E5E5134" w:rsidR="00202074" w:rsidRDefault="00202074" w:rsidP="003A0442">
      <w:pPr>
        <w:pStyle w:val="Nivel2"/>
      </w:pPr>
      <w:r w:rsidRPr="00202074">
        <w:t>Todos os documentos apresentados deverão estar válidos na data de convocação para envio.</w:t>
      </w:r>
    </w:p>
    <w:p w14:paraId="335E27D6" w14:textId="3E1C020B" w:rsidR="00202074" w:rsidRDefault="00202074" w:rsidP="00202074">
      <w:pPr>
        <w:pStyle w:val="Nivel3"/>
      </w:pPr>
      <w:r>
        <w:t xml:space="preserve">Documentos vencidos acarretarão a </w:t>
      </w:r>
      <w:r w:rsidRPr="00202074">
        <w:rPr>
          <w:b/>
        </w:rPr>
        <w:t>inabilitação</w:t>
      </w:r>
      <w:r>
        <w:t xml:space="preserve"> da licitante se não for possível suprir a falta por um dos meios previstos no edital.</w:t>
      </w:r>
    </w:p>
    <w:p w14:paraId="53872E12" w14:textId="3CA74FCD" w:rsidR="00202074" w:rsidRDefault="00202074" w:rsidP="00202074">
      <w:pPr>
        <w:pStyle w:val="Nivel3"/>
      </w:pPr>
      <w:r w:rsidRPr="00202074">
        <w:t>Será permitido encaminhar documentação atualizada quando os documentos de habilitação anexados estiverem com a data de validade vencida após a data da convocação.</w:t>
      </w:r>
    </w:p>
    <w:p w14:paraId="7761E24F" w14:textId="62D23673" w:rsidR="00202074" w:rsidRDefault="00202074" w:rsidP="00202074">
      <w:pPr>
        <w:pStyle w:val="Nivel3"/>
      </w:pPr>
      <w:r w:rsidRPr="00202074">
        <w:t xml:space="preserve">Os documentos que não possuírem prazo de validade estabelecido pelo órgão expedidor deverão ser datados dos últimos </w:t>
      </w:r>
      <w:r w:rsidRPr="00202074">
        <w:rPr>
          <w:b/>
          <w:color w:val="FF0000"/>
        </w:rPr>
        <w:t>180 (cento e oitenta) dias</w:t>
      </w:r>
      <w:r w:rsidRPr="00202074">
        <w:t>.</w:t>
      </w:r>
    </w:p>
    <w:p w14:paraId="37A16CCA" w14:textId="194F2261" w:rsidR="00202074" w:rsidRPr="00202074" w:rsidRDefault="00202074" w:rsidP="00202074">
      <w:pPr>
        <w:pStyle w:val="Nivel3"/>
      </w:pPr>
      <w:r>
        <w:t xml:space="preserve">Não se enquadram na exigência do subitem </w:t>
      </w:r>
      <w:r w:rsidR="00D4733C">
        <w:t>8.19</w:t>
      </w:r>
      <w:r>
        <w:t xml:space="preserve"> aqueles documentos que, pela sua própria natureza, não se sujeitam a prazo de validade. </w:t>
      </w:r>
    </w:p>
    <w:p w14:paraId="5558C6FC" w14:textId="590324C4" w:rsidR="00202074" w:rsidRPr="00202074" w:rsidRDefault="00202074" w:rsidP="003A0442">
      <w:pPr>
        <w:pStyle w:val="Nivel2"/>
      </w:pPr>
      <w:r w:rsidRPr="00202074">
        <w:t xml:space="preserve">A licitante que não comprovar ou não puder ter aferida a sua habilitação será </w:t>
      </w:r>
      <w:r w:rsidRPr="00202074">
        <w:rPr>
          <w:b/>
          <w:bCs/>
        </w:rPr>
        <w:t>inabilitada</w:t>
      </w:r>
      <w:r w:rsidRPr="00202074">
        <w:t>.</w:t>
      </w:r>
    </w:p>
    <w:p w14:paraId="5FCB30FE" w14:textId="31E911B3" w:rsidR="003C7A23" w:rsidRPr="00202074" w:rsidRDefault="003C7A23" w:rsidP="003A0442">
      <w:pPr>
        <w:pStyle w:val="Nivel2"/>
        <w:rPr>
          <w:i/>
        </w:rPr>
      </w:pPr>
      <w:r w:rsidRPr="00202074">
        <w:rPr>
          <w:b/>
        </w:rPr>
        <w:t xml:space="preserve">A comprovação de regularidade fiscal e trabalhista das microempresas e das empresas de pequeno porte </w:t>
      </w:r>
      <w:r w:rsidRPr="00202074">
        <w:rPr>
          <w:b/>
          <w:u w:val="single"/>
        </w:rPr>
        <w:t>somente será exigida para efeito de contratação</w:t>
      </w:r>
      <w:r w:rsidRPr="00202074">
        <w:rPr>
          <w:b/>
        </w:rPr>
        <w:t>, e não como condição para participação na licitação</w:t>
      </w:r>
      <w:r w:rsidR="00202074">
        <w:t>.</w:t>
      </w:r>
    </w:p>
    <w:p w14:paraId="0EAAC112" w14:textId="777729BD" w:rsidR="00202074" w:rsidRDefault="00DE5DDE" w:rsidP="003A0442">
      <w:pPr>
        <w:pStyle w:val="Nivel2"/>
      </w:pPr>
      <w:r w:rsidRPr="00DE5DDE">
        <w:t xml:space="preserve">Havendo restrição nos documentos comprobatórios da regularidade fiscal e trabalhista de ME/EPP </w:t>
      </w:r>
      <w:r w:rsidRPr="00DE5DDE">
        <w:rPr>
          <w:u w:val="single"/>
        </w:rPr>
        <w:t>que usufrua do benefício</w:t>
      </w:r>
      <w:r w:rsidRPr="00DE5DDE">
        <w:t xml:space="preserve">, será assegurado o prazo de </w:t>
      </w:r>
      <w:proofErr w:type="gramStart"/>
      <w:r w:rsidRPr="00DE5DDE">
        <w:t>5</w:t>
      </w:r>
      <w:proofErr w:type="gramEnd"/>
      <w:r w:rsidRPr="00DE5DDE">
        <w:t xml:space="preserve"> (cinco) dias úteis para a regularização, prorrogáveis por igual período, a critério do(a) </w:t>
      </w:r>
      <w:r>
        <w:t>Agente de Contratação/Comissão.</w:t>
      </w:r>
    </w:p>
    <w:p w14:paraId="31891FF6" w14:textId="318A8168" w:rsidR="00DE5DDE" w:rsidRDefault="00DE5DDE" w:rsidP="00DE5DDE">
      <w:pPr>
        <w:pStyle w:val="Nivel3"/>
      </w:pPr>
      <w:r>
        <w:t xml:space="preserve">A </w:t>
      </w:r>
      <w:r w:rsidRPr="00DE5DDE">
        <w:t>regra prevista do subitem anterior será aplicável a partir do momento em que a ME ou a EPP for declarada vencedora do certame.</w:t>
      </w:r>
    </w:p>
    <w:p w14:paraId="299350A1" w14:textId="5E2FC6AE" w:rsidR="00DE5DDE" w:rsidRDefault="00C75423" w:rsidP="00DE5DDE">
      <w:pPr>
        <w:pStyle w:val="Nivel3"/>
      </w:pPr>
      <w:r>
        <w:t>O Agente de Contratação</w:t>
      </w:r>
      <w:r w:rsidR="00DE5DDE" w:rsidRPr="00DE5DDE">
        <w:t xml:space="preserve"> irá indicar o termo inicial e o termo final do prazo para apresentação do documento que comprove a regularidade.</w:t>
      </w:r>
    </w:p>
    <w:p w14:paraId="4FF667B6" w14:textId="63A55BFF" w:rsidR="00DE5DDE" w:rsidRDefault="00C75423" w:rsidP="00DE5DDE">
      <w:pPr>
        <w:pStyle w:val="Nivel3"/>
      </w:pPr>
      <w:r w:rsidRPr="00C75423">
        <w:t xml:space="preserve">A comprovação de que trata o subitem </w:t>
      </w:r>
      <w:r>
        <w:t>8.22.2</w:t>
      </w:r>
      <w:r w:rsidRPr="00C75423">
        <w:t xml:space="preserve"> deverá ser anexada no sistema </w:t>
      </w:r>
      <w:r w:rsidRPr="00C75423">
        <w:rPr>
          <w:i/>
          <w:iCs/>
          <w:color w:val="FF0000"/>
        </w:rPr>
        <w:t>[NOME DO SISTEMA]</w:t>
      </w:r>
      <w:r w:rsidRPr="00C75423">
        <w:t xml:space="preserve">, conforme a convocação </w:t>
      </w:r>
      <w:proofErr w:type="gramStart"/>
      <w:r w:rsidRPr="00C75423">
        <w:t>do(</w:t>
      </w:r>
      <w:proofErr w:type="gramEnd"/>
      <w:r w:rsidRPr="00C75423">
        <w:t xml:space="preserve">a) </w:t>
      </w:r>
      <w:r>
        <w:t>Agente de Contratação/Comissão.</w:t>
      </w:r>
    </w:p>
    <w:p w14:paraId="59C73760" w14:textId="274E9260" w:rsidR="00C75423" w:rsidRDefault="00C75423" w:rsidP="00DE5DDE">
      <w:pPr>
        <w:pStyle w:val="Nivel3"/>
      </w:pPr>
      <w:r w:rsidRPr="00C75423">
        <w:lastRenderedPageBreak/>
        <w:t xml:space="preserve">Os documentos em que a emissão pela internet </w:t>
      </w:r>
      <w:proofErr w:type="gramStart"/>
      <w:r w:rsidRPr="00C75423">
        <w:t>dependam</w:t>
      </w:r>
      <w:proofErr w:type="gramEnd"/>
      <w:r w:rsidRPr="00C75423">
        <w:t xml:space="preserve"> apenas do CNPJ da licitante ou, ainda, que possam ser verificados junto a algum banco de dados serão consultados pelo </w:t>
      </w:r>
      <w:r>
        <w:t xml:space="preserve">Agente de Contratação. </w:t>
      </w:r>
    </w:p>
    <w:p w14:paraId="33A8F925" w14:textId="4338184C" w:rsidR="007051B8" w:rsidRDefault="007051B8" w:rsidP="007051B8">
      <w:pPr>
        <w:pStyle w:val="Nivel2"/>
      </w:pPr>
      <w:r w:rsidRPr="007051B8">
        <w:t>Comprovada a regularidade da habilitação, a licitante será reputada habilitada e será declarada vencedora daquele item ou grupo de itens.</w:t>
      </w:r>
    </w:p>
    <w:p w14:paraId="00989DEF" w14:textId="2AD30CCB" w:rsidR="007051B8" w:rsidRPr="00DE5DDE" w:rsidRDefault="007051B8" w:rsidP="007051B8">
      <w:pPr>
        <w:pStyle w:val="Nivel2"/>
      </w:pPr>
      <w:r w:rsidRPr="007051B8">
        <w:t>Após o encerramento das fases de julgamento das propostas e da habilitação, não havendo a interposição de recursos, a autoridade máxima do órgão ou entidade adjudicará o objeto e homologará a licitação ou, sendo o caso, exercer as prerrogativas elencadas nos incisos I a III do art. 71 da Lei nº 14.133/2021.</w:t>
      </w:r>
    </w:p>
    <w:p w14:paraId="6ACAE369" w14:textId="61299992" w:rsidR="00BB7348" w:rsidRDefault="00BB7348" w:rsidP="003A0442">
      <w:pPr>
        <w:pStyle w:val="Nivel01"/>
        <w:rPr>
          <w:highlight w:val="cyan"/>
        </w:rPr>
      </w:pPr>
      <w:bookmarkStart w:id="54" w:name="_Toc156294252"/>
      <w:r w:rsidRPr="00A515DE">
        <w:rPr>
          <w:highlight w:val="cyan"/>
        </w:rPr>
        <w:t xml:space="preserve">DA ATA DE </w:t>
      </w:r>
      <w:r w:rsidRPr="003A0442">
        <w:rPr>
          <w:highlight w:val="cyan"/>
        </w:rPr>
        <w:t>REGISTRO</w:t>
      </w:r>
      <w:r w:rsidRPr="00A515DE">
        <w:rPr>
          <w:highlight w:val="cyan"/>
        </w:rPr>
        <w:t xml:space="preserve"> DE PREÇOS</w:t>
      </w:r>
      <w:bookmarkEnd w:id="54"/>
    </w:p>
    <w:p w14:paraId="191F55C9" w14:textId="7ED292FD" w:rsidR="00B3797D" w:rsidRPr="00B3797D" w:rsidRDefault="00B3797D" w:rsidP="00B3797D">
      <w:pPr>
        <w:pStyle w:val="Textodecomentrio"/>
        <w:shd w:val="clear" w:color="auto" w:fill="FFC000"/>
        <w:jc w:val="both"/>
        <w:rPr>
          <w:i/>
          <w:iCs/>
          <w:color w:val="000000"/>
        </w:rPr>
      </w:pPr>
      <w:r w:rsidRPr="00B3797D">
        <w:rPr>
          <w:b/>
          <w:i/>
          <w:iCs/>
          <w:color w:val="000000"/>
        </w:rPr>
        <w:t>Nota Explicativa</w:t>
      </w:r>
      <w:r w:rsidR="003E3559">
        <w:rPr>
          <w:i/>
          <w:iCs/>
          <w:color w:val="000000"/>
        </w:rPr>
        <w:t xml:space="preserve">: Adotar essa cláusula e seus respectivos subitens </w:t>
      </w:r>
      <w:r w:rsidRPr="00B3797D">
        <w:rPr>
          <w:i/>
          <w:iCs/>
          <w:color w:val="000000"/>
        </w:rPr>
        <w:t>apenas se a licitação for para registro de preços</w:t>
      </w:r>
      <w:r>
        <w:rPr>
          <w:i/>
          <w:iCs/>
          <w:color w:val="000000"/>
        </w:rPr>
        <w:t>.</w:t>
      </w:r>
    </w:p>
    <w:p w14:paraId="75AFF1A6" w14:textId="0AF8E2A6" w:rsidR="00BB7348" w:rsidRPr="00A515DE" w:rsidRDefault="00BB7348" w:rsidP="003A0442">
      <w:pPr>
        <w:pStyle w:val="Nivel2"/>
        <w:rPr>
          <w:rStyle w:val="normaltextrun"/>
          <w:highlight w:val="cyan"/>
        </w:rPr>
      </w:pPr>
      <w:r w:rsidRPr="00A515DE">
        <w:rPr>
          <w:rStyle w:val="normaltextrun"/>
          <w:i/>
          <w:iCs/>
          <w:highlight w:val="cyan"/>
        </w:rPr>
        <w:t xml:space="preserve">Homologado o resultado da licitação, o licitante mais bem classificado terá o prazo </w:t>
      </w:r>
      <w:proofErr w:type="gramStart"/>
      <w:r w:rsidRPr="00A515DE">
        <w:rPr>
          <w:rStyle w:val="normaltextrun"/>
          <w:i/>
          <w:iCs/>
          <w:highlight w:val="cyan"/>
        </w:rPr>
        <w:t xml:space="preserve">de </w:t>
      </w:r>
      <w:r w:rsidRPr="00855FB3">
        <w:rPr>
          <w:rStyle w:val="normaltextrun"/>
          <w:b/>
          <w:i/>
          <w:iCs/>
          <w:color w:val="FF0000"/>
          <w:highlight w:val="cyan"/>
        </w:rPr>
        <w:t>...</w:t>
      </w:r>
      <w:proofErr w:type="gramEnd"/>
      <w:r w:rsidRPr="00855FB3">
        <w:rPr>
          <w:rStyle w:val="normaltextrun"/>
          <w:b/>
          <w:i/>
          <w:iCs/>
          <w:color w:val="FF0000"/>
          <w:highlight w:val="cyan"/>
        </w:rPr>
        <w:t>...... (</w:t>
      </w:r>
      <w:proofErr w:type="gramStart"/>
      <w:r w:rsidRPr="00855FB3">
        <w:rPr>
          <w:rStyle w:val="normaltextrun"/>
          <w:b/>
          <w:i/>
          <w:iCs/>
          <w:color w:val="FF0000"/>
          <w:highlight w:val="cyan"/>
        </w:rPr>
        <w:t>........</w:t>
      </w:r>
      <w:proofErr w:type="gramEnd"/>
      <w:r w:rsidRPr="00855FB3">
        <w:rPr>
          <w:rStyle w:val="normaltextrun"/>
          <w:b/>
          <w:i/>
          <w:iCs/>
          <w:color w:val="FF0000"/>
          <w:highlight w:val="cyan"/>
        </w:rPr>
        <w:t>)</w:t>
      </w:r>
      <w:r w:rsidRPr="00855FB3">
        <w:rPr>
          <w:rStyle w:val="normaltextrun"/>
          <w:i/>
          <w:iCs/>
          <w:color w:val="FF0000"/>
          <w:highlight w:val="cyan"/>
        </w:rPr>
        <w:t xml:space="preserve"> </w:t>
      </w:r>
      <w:r w:rsidRPr="00A515DE">
        <w:rPr>
          <w:rStyle w:val="normaltextrun"/>
          <w:i/>
          <w:iCs/>
          <w:highlight w:val="cyan"/>
        </w:rPr>
        <w:t xml:space="preserve">dias, contados a </w:t>
      </w:r>
      <w:r w:rsidRPr="003A0442">
        <w:rPr>
          <w:rStyle w:val="normaltextrun"/>
          <w:highlight w:val="cyan"/>
        </w:rPr>
        <w:t>partir</w:t>
      </w:r>
      <w:r w:rsidRPr="00A515DE">
        <w:rPr>
          <w:rStyle w:val="normaltextrun"/>
          <w:i/>
          <w:iCs/>
          <w:highlight w:val="cyan"/>
        </w:rPr>
        <w:t xml:space="preserve"> da data de sua convocação, para assinar a Ata de Registro de Preços, cujo prazo de validade encontra-se nela fixado, sob pena de decadência do direito à contratação, sem prejuízo das sanções previstas na Lei nº 14.133, de 2021.</w:t>
      </w:r>
    </w:p>
    <w:p w14:paraId="00142E46" w14:textId="77777777" w:rsidR="00BB7348" w:rsidRPr="00A515DE" w:rsidRDefault="00BB7348" w:rsidP="003A0442">
      <w:pPr>
        <w:pStyle w:val="Nivel2"/>
        <w:rPr>
          <w:highlight w:val="cyan"/>
        </w:rPr>
      </w:pPr>
      <w:r w:rsidRPr="00A515DE">
        <w:rPr>
          <w:rStyle w:val="normaltextrun"/>
          <w:i/>
          <w:iCs/>
          <w:highlight w:val="cyan"/>
          <w:shd w:val="clear" w:color="auto" w:fill="00FFFF"/>
        </w:rPr>
        <w:t>O prazo de convocação poderá ser prorrogado uma vez, por igual período, mediante solicitação do licitante mais bem classificado ou do fornecedor convocado, desde que:</w:t>
      </w:r>
      <w:r w:rsidRPr="00A515DE">
        <w:rPr>
          <w:rStyle w:val="eop"/>
          <w:highlight w:val="cyan"/>
        </w:rPr>
        <w:t> </w:t>
      </w:r>
    </w:p>
    <w:p w14:paraId="213FE303" w14:textId="77777777" w:rsidR="00BB7348" w:rsidRPr="00A515DE" w:rsidRDefault="00BB7348" w:rsidP="00BB7348">
      <w:pPr>
        <w:pStyle w:val="paragraph"/>
        <w:spacing w:before="0" w:beforeAutospacing="0" w:after="0" w:afterAutospacing="0"/>
        <w:ind w:left="555"/>
        <w:jc w:val="both"/>
        <w:textAlignment w:val="baseline"/>
        <w:rPr>
          <w:rFonts w:ascii="Segoe UI" w:hAnsi="Segoe UI" w:cs="Segoe UI"/>
          <w:color w:val="000000"/>
          <w:sz w:val="18"/>
          <w:szCs w:val="18"/>
          <w:highlight w:val="cyan"/>
        </w:rPr>
      </w:pPr>
      <w:r w:rsidRPr="00A515DE">
        <w:rPr>
          <w:rStyle w:val="normaltextrun"/>
          <w:rFonts w:ascii="Arial" w:hAnsi="Arial" w:cs="Arial"/>
          <w:i/>
          <w:iCs/>
          <w:sz w:val="20"/>
          <w:szCs w:val="20"/>
          <w:highlight w:val="cyan"/>
          <w:shd w:val="clear" w:color="auto" w:fill="00FFFF"/>
        </w:rPr>
        <w:t xml:space="preserve">(a) a solicitação seja devidamente justificada e apresentada dentro do prazo; </w:t>
      </w:r>
      <w:proofErr w:type="gramStart"/>
      <w:r w:rsidRPr="00A515DE">
        <w:rPr>
          <w:rStyle w:val="normaltextrun"/>
          <w:rFonts w:ascii="Arial" w:hAnsi="Arial" w:cs="Arial"/>
          <w:i/>
          <w:iCs/>
          <w:sz w:val="20"/>
          <w:szCs w:val="20"/>
          <w:highlight w:val="cyan"/>
          <w:shd w:val="clear" w:color="auto" w:fill="00FFFF"/>
        </w:rPr>
        <w:t>e</w:t>
      </w:r>
      <w:proofErr w:type="gramEnd"/>
      <w:r w:rsidRPr="00A515DE">
        <w:rPr>
          <w:rStyle w:val="eop"/>
          <w:rFonts w:ascii="Arial" w:hAnsi="Arial" w:cs="Arial"/>
          <w:sz w:val="20"/>
          <w:szCs w:val="20"/>
          <w:highlight w:val="cyan"/>
        </w:rPr>
        <w:t> </w:t>
      </w:r>
    </w:p>
    <w:p w14:paraId="2AF4AAAE" w14:textId="77777777" w:rsidR="00BB7348" w:rsidRPr="00A515DE" w:rsidRDefault="00BB7348" w:rsidP="00BB7348">
      <w:pPr>
        <w:pStyle w:val="paragraph"/>
        <w:spacing w:before="0" w:beforeAutospacing="0" w:after="0" w:afterAutospacing="0"/>
        <w:ind w:left="555"/>
        <w:jc w:val="both"/>
        <w:textAlignment w:val="baseline"/>
        <w:rPr>
          <w:rFonts w:ascii="Segoe UI" w:hAnsi="Segoe UI" w:cs="Segoe UI"/>
          <w:color w:val="000000"/>
          <w:sz w:val="18"/>
          <w:szCs w:val="18"/>
          <w:highlight w:val="cyan"/>
        </w:rPr>
      </w:pPr>
      <w:r w:rsidRPr="00A515DE">
        <w:rPr>
          <w:rStyle w:val="normaltextrun"/>
          <w:rFonts w:ascii="Arial" w:hAnsi="Arial" w:cs="Arial"/>
          <w:i/>
          <w:iCs/>
          <w:sz w:val="20"/>
          <w:szCs w:val="20"/>
          <w:highlight w:val="cyan"/>
          <w:shd w:val="clear" w:color="auto" w:fill="00FFFF"/>
        </w:rPr>
        <w:t>(b) a justificativa apresentada seja aceita pela Administração.</w:t>
      </w:r>
      <w:r w:rsidRPr="00A515DE">
        <w:rPr>
          <w:rStyle w:val="eop"/>
          <w:rFonts w:ascii="Arial" w:hAnsi="Arial" w:cs="Arial"/>
          <w:sz w:val="20"/>
          <w:szCs w:val="20"/>
          <w:highlight w:val="cyan"/>
        </w:rPr>
        <w:t> </w:t>
      </w:r>
    </w:p>
    <w:p w14:paraId="56C2648C" w14:textId="072945D9" w:rsidR="00BB7348" w:rsidRPr="00A515DE" w:rsidRDefault="00FC3B95" w:rsidP="003A0442">
      <w:pPr>
        <w:pStyle w:val="Nivel2"/>
        <w:rPr>
          <w:rStyle w:val="eop"/>
          <w:highlight w:val="cyan"/>
        </w:rPr>
      </w:pPr>
      <w:r w:rsidRPr="00A515DE">
        <w:rPr>
          <w:rStyle w:val="normaltextrun"/>
          <w:i/>
          <w:iCs/>
          <w:highlight w:val="cyan"/>
          <w:shd w:val="clear" w:color="auto" w:fill="00FFFF"/>
        </w:rPr>
        <w:t xml:space="preserve">A ata de </w:t>
      </w:r>
      <w:r w:rsidRPr="003A0442">
        <w:rPr>
          <w:rStyle w:val="normaltextrun"/>
          <w:highlight w:val="cyan"/>
        </w:rPr>
        <w:t>registro</w:t>
      </w:r>
      <w:r w:rsidRPr="00A515DE">
        <w:rPr>
          <w:rStyle w:val="normaltextrun"/>
          <w:i/>
          <w:iCs/>
          <w:highlight w:val="cyan"/>
          <w:shd w:val="clear" w:color="auto" w:fill="00FFFF"/>
        </w:rPr>
        <w:t xml:space="preserve"> de preços será assinada</w:t>
      </w:r>
      <w:r w:rsidR="00855FB3">
        <w:rPr>
          <w:rStyle w:val="normaltextrun"/>
          <w:i/>
          <w:iCs/>
          <w:highlight w:val="cyan"/>
          <w:shd w:val="clear" w:color="auto" w:fill="00FFFF"/>
        </w:rPr>
        <w:t xml:space="preserve"> preferencialmente</w:t>
      </w:r>
      <w:r w:rsidRPr="00A515DE">
        <w:rPr>
          <w:rStyle w:val="normaltextrun"/>
          <w:i/>
          <w:iCs/>
          <w:highlight w:val="cyan"/>
          <w:shd w:val="clear" w:color="auto" w:fill="00FFFF"/>
        </w:rPr>
        <w:t xml:space="preserve"> por meio de assinatura digital e disponibilizada no sistema de registro de preços.</w:t>
      </w:r>
      <w:r w:rsidRPr="00A515DE">
        <w:rPr>
          <w:rStyle w:val="eop"/>
          <w:highlight w:val="cyan"/>
          <w:shd w:val="clear" w:color="auto" w:fill="FFFFFF"/>
        </w:rPr>
        <w:t> </w:t>
      </w:r>
    </w:p>
    <w:p w14:paraId="35E533E1" w14:textId="31EFFCD3" w:rsidR="00FC3B95" w:rsidRPr="00A515DE" w:rsidRDefault="00FC3B95" w:rsidP="003A0442">
      <w:pPr>
        <w:pStyle w:val="Nivel2"/>
        <w:rPr>
          <w:rStyle w:val="eop"/>
          <w:highlight w:val="cyan"/>
        </w:rPr>
      </w:pPr>
      <w:r w:rsidRPr="00A515DE">
        <w:rPr>
          <w:rStyle w:val="normaltextrun"/>
          <w:i/>
          <w:iCs/>
          <w:highlight w:val="cyan"/>
          <w:shd w:val="clear" w:color="auto" w:fill="00FFFF"/>
        </w:rPr>
        <w:t xml:space="preserve">Serão formalizadas </w:t>
      </w:r>
      <w:r w:rsidRPr="00855FB3">
        <w:rPr>
          <w:rStyle w:val="normaltextrun"/>
          <w:b/>
          <w:i/>
          <w:iCs/>
          <w:highlight w:val="cyan"/>
          <w:shd w:val="clear" w:color="auto" w:fill="00FFFF"/>
        </w:rPr>
        <w:t>tantas Atas de Registro de Preços quantas forem necessárias</w:t>
      </w:r>
      <w:r w:rsidRPr="00A515DE">
        <w:rPr>
          <w:rStyle w:val="normaltextrun"/>
          <w:i/>
          <w:iCs/>
          <w:highlight w:val="cyan"/>
          <w:shd w:val="clear" w:color="auto" w:fill="00FFFF"/>
        </w:rPr>
        <w:t xml:space="preserve"> para o registro de todos os itens </w:t>
      </w:r>
      <w:r w:rsidRPr="003A0442">
        <w:rPr>
          <w:rStyle w:val="normaltextrun"/>
          <w:highlight w:val="cyan"/>
        </w:rPr>
        <w:t>constantes</w:t>
      </w:r>
      <w:r w:rsidRPr="00A515DE">
        <w:rPr>
          <w:rStyle w:val="normaltextrun"/>
          <w:i/>
          <w:iCs/>
          <w:highlight w:val="cyan"/>
          <w:shd w:val="clear" w:color="auto" w:fill="00FFFF"/>
        </w:rPr>
        <w:t xml:space="preserve"> no Termo de Referência, com a indicação do licitante vencedor, a descrição do(s) </w:t>
      </w:r>
      <w:proofErr w:type="gramStart"/>
      <w:r w:rsidRPr="00A515DE">
        <w:rPr>
          <w:rStyle w:val="normaltextrun"/>
          <w:i/>
          <w:iCs/>
          <w:highlight w:val="cyan"/>
          <w:shd w:val="clear" w:color="auto" w:fill="00FFFF"/>
        </w:rPr>
        <w:t>item(</w:t>
      </w:r>
      <w:proofErr w:type="spellStart"/>
      <w:proofErr w:type="gramEnd"/>
      <w:r w:rsidRPr="00A515DE">
        <w:rPr>
          <w:rStyle w:val="normaltextrun"/>
          <w:i/>
          <w:iCs/>
          <w:highlight w:val="cyan"/>
          <w:shd w:val="clear" w:color="auto" w:fill="00FFFF"/>
        </w:rPr>
        <w:t>ns</w:t>
      </w:r>
      <w:proofErr w:type="spellEnd"/>
      <w:r w:rsidRPr="00A515DE">
        <w:rPr>
          <w:rStyle w:val="normaltextrun"/>
          <w:i/>
          <w:iCs/>
          <w:highlight w:val="cyan"/>
          <w:shd w:val="clear" w:color="auto" w:fill="00FFFF"/>
        </w:rPr>
        <w:t>), as respectivas quantidades, preços registrados e demais condições.</w:t>
      </w:r>
      <w:r w:rsidRPr="00A515DE">
        <w:rPr>
          <w:rStyle w:val="eop"/>
          <w:highlight w:val="cyan"/>
          <w:shd w:val="clear" w:color="auto" w:fill="FFFFFF"/>
        </w:rPr>
        <w:t> </w:t>
      </w:r>
    </w:p>
    <w:p w14:paraId="6E56EC54" w14:textId="6394D875" w:rsidR="00FC3B95" w:rsidRPr="00855FB3" w:rsidRDefault="00FC3B95" w:rsidP="003A0442">
      <w:pPr>
        <w:pStyle w:val="Nivel2"/>
        <w:rPr>
          <w:rStyle w:val="eop"/>
          <w:highlight w:val="cyan"/>
        </w:rPr>
      </w:pPr>
      <w:r w:rsidRPr="00A515DE">
        <w:rPr>
          <w:rStyle w:val="normaltextrun"/>
          <w:i/>
          <w:iCs/>
          <w:highlight w:val="cyan"/>
          <w:shd w:val="clear" w:color="auto" w:fill="00FFFF"/>
        </w:rPr>
        <w:t>O preço registrado, com a indicação dos fornecedores, será divulgado no PNCP e disponibilizado durante a vigência da ata de registro de preços.</w:t>
      </w:r>
      <w:r w:rsidRPr="00A515DE">
        <w:rPr>
          <w:rStyle w:val="eop"/>
          <w:highlight w:val="cyan"/>
          <w:shd w:val="clear" w:color="auto" w:fill="FFFFFF"/>
        </w:rPr>
        <w:t> </w:t>
      </w:r>
    </w:p>
    <w:p w14:paraId="1620843E" w14:textId="5E8FFF8B" w:rsidR="00855FB3" w:rsidRPr="00A515DE" w:rsidRDefault="00855FB3" w:rsidP="00855FB3">
      <w:pPr>
        <w:pStyle w:val="Nivel3"/>
        <w:rPr>
          <w:rStyle w:val="eop"/>
          <w:highlight w:val="cyan"/>
        </w:rPr>
      </w:pPr>
      <w:r w:rsidRPr="00855FB3">
        <w:rPr>
          <w:highlight w:val="cyan"/>
        </w:rPr>
        <w:t xml:space="preserve">Enquanto o Município não adotar o PNCP, deverá publicar, no diário oficial, o extrato do registro de preços, além da publicação da ata de registro de preços, na íntegra, no sítio eletrônico oficial do Município, </w:t>
      </w:r>
      <w:r w:rsidRPr="00D4733C">
        <w:rPr>
          <w:color w:val="FF0000"/>
          <w:highlight w:val="cyan"/>
        </w:rPr>
        <w:t xml:space="preserve">no endereço </w:t>
      </w:r>
      <w:proofErr w:type="gramStart"/>
      <w:r w:rsidRPr="00D4733C">
        <w:rPr>
          <w:color w:val="FF0000"/>
          <w:highlight w:val="cyan"/>
        </w:rPr>
        <w:t xml:space="preserve">http://lassance.mg.gov.br/ </w:t>
      </w:r>
      <w:r w:rsidRPr="00855FB3">
        <w:rPr>
          <w:highlight w:val="cyan"/>
        </w:rPr>
        <w:t>.</w:t>
      </w:r>
      <w:proofErr w:type="gramEnd"/>
    </w:p>
    <w:p w14:paraId="4727FF79" w14:textId="612E3580" w:rsidR="00FC3B95" w:rsidRPr="00A515DE" w:rsidRDefault="00FC3B95" w:rsidP="003A0442">
      <w:pPr>
        <w:pStyle w:val="Nivel2"/>
        <w:rPr>
          <w:rStyle w:val="eop"/>
          <w:highlight w:val="cyan"/>
        </w:rPr>
      </w:pPr>
      <w:r w:rsidRPr="00A515DE">
        <w:rPr>
          <w:rStyle w:val="normaltextrun"/>
          <w:i/>
          <w:iCs/>
          <w:highlight w:val="cyan"/>
          <w:shd w:val="clear" w:color="auto" w:fill="00FFFF"/>
        </w:rPr>
        <w:t xml:space="preserve">A </w:t>
      </w:r>
      <w:r w:rsidRPr="003A0442">
        <w:rPr>
          <w:rStyle w:val="normaltextrun"/>
          <w:highlight w:val="cyan"/>
        </w:rPr>
        <w:t>existência</w:t>
      </w:r>
      <w:r w:rsidRPr="00A515DE">
        <w:rPr>
          <w:rStyle w:val="normaltextrun"/>
          <w:i/>
          <w:iCs/>
          <w:highlight w:val="cyan"/>
          <w:shd w:val="clear" w:color="auto" w:fill="00FFFF"/>
        </w:rPr>
        <w:t xml:space="preserve"> de preços registrados implicará compromisso de fornecimento nas condições estabelecidas, mas não obrigará a Administração a contratar, facultada a realização de licitação específica para a aquisição pretendida, desde que devidamente justificada.</w:t>
      </w:r>
      <w:r w:rsidRPr="00A515DE">
        <w:rPr>
          <w:rStyle w:val="eop"/>
          <w:highlight w:val="cyan"/>
          <w:shd w:val="clear" w:color="auto" w:fill="FFFFFF"/>
        </w:rPr>
        <w:t> </w:t>
      </w:r>
    </w:p>
    <w:p w14:paraId="09BA699F" w14:textId="483706A4" w:rsidR="00FC3B95" w:rsidRPr="00A515DE" w:rsidRDefault="00FC3B95" w:rsidP="003A0442">
      <w:pPr>
        <w:pStyle w:val="Nivel2"/>
        <w:rPr>
          <w:highlight w:val="cyan"/>
        </w:rPr>
      </w:pPr>
      <w:r w:rsidRPr="00A515DE">
        <w:rPr>
          <w:rStyle w:val="normaltextrun"/>
          <w:i/>
          <w:iCs/>
          <w:highlight w:val="cyan"/>
        </w:rPr>
        <w:t xml:space="preserve">Na hipótese de o convocado não assinar a ata de registro de preços no prazo e nas condições estabelecidas, fica facultado à </w:t>
      </w:r>
      <w:r w:rsidRPr="003A0442">
        <w:rPr>
          <w:rStyle w:val="normaltextrun"/>
          <w:highlight w:val="cyan"/>
        </w:rPr>
        <w:t>Administração</w:t>
      </w:r>
      <w:r w:rsidRPr="00A515DE">
        <w:rPr>
          <w:rStyle w:val="normaltextrun"/>
          <w:i/>
          <w:iCs/>
          <w:highlight w:val="cyan"/>
        </w:rPr>
        <w:t xml:space="preserve"> convocar os licitantes remanescentes do cadastro de reserva, na ordem de classificação, para fazê-lo em igual prazo e nas condições propostas pelo primeiro classificado</w:t>
      </w:r>
      <w:r>
        <w:rPr>
          <w:rStyle w:val="normaltextrun"/>
          <w:i/>
          <w:iCs/>
        </w:rPr>
        <w:t>.</w:t>
      </w:r>
    </w:p>
    <w:p w14:paraId="5C0DDF1F" w14:textId="7B1734E8" w:rsidR="00FD44CD" w:rsidRDefault="00FD44CD" w:rsidP="003A0442">
      <w:pPr>
        <w:pStyle w:val="Nivel01"/>
        <w:rPr>
          <w:highlight w:val="cyan"/>
        </w:rPr>
      </w:pPr>
      <w:bookmarkStart w:id="55" w:name="_Toc156294253"/>
      <w:r w:rsidRPr="003A0442">
        <w:rPr>
          <w:highlight w:val="cyan"/>
        </w:rPr>
        <w:t>DA</w:t>
      </w:r>
      <w:r w:rsidRPr="00A515DE">
        <w:rPr>
          <w:highlight w:val="cyan"/>
        </w:rPr>
        <w:t xml:space="preserve"> FORMAÇÃO DO CADASTRO DE RESERVA</w:t>
      </w:r>
      <w:bookmarkEnd w:id="55"/>
    </w:p>
    <w:p w14:paraId="3691ED2C" w14:textId="49EB07B3" w:rsidR="00855FB3" w:rsidRPr="00855FB3" w:rsidRDefault="00855FB3" w:rsidP="00855FB3">
      <w:pPr>
        <w:pStyle w:val="Textodecomentrio"/>
        <w:shd w:val="clear" w:color="auto" w:fill="FFC000"/>
        <w:jc w:val="both"/>
        <w:rPr>
          <w:i/>
          <w:iCs/>
          <w:color w:val="000000"/>
        </w:rPr>
      </w:pPr>
      <w:r w:rsidRPr="00855FB3">
        <w:rPr>
          <w:b/>
          <w:i/>
          <w:iCs/>
          <w:color w:val="000000"/>
        </w:rPr>
        <w:t>Nota Explicativa</w:t>
      </w:r>
      <w:r w:rsidR="003E3559">
        <w:rPr>
          <w:i/>
          <w:iCs/>
          <w:color w:val="000000"/>
        </w:rPr>
        <w:t>: Adotar essa cláusula e seus respectivos subitens</w:t>
      </w:r>
      <w:r w:rsidRPr="00855FB3">
        <w:rPr>
          <w:i/>
          <w:iCs/>
          <w:color w:val="000000"/>
        </w:rPr>
        <w:t xml:space="preserve"> apenas se a licitação for para registro de preços.</w:t>
      </w:r>
    </w:p>
    <w:p w14:paraId="251E7F10" w14:textId="0D4989D2" w:rsidR="007815B0" w:rsidRDefault="00FD44CD" w:rsidP="003A0442">
      <w:pPr>
        <w:pStyle w:val="Nivel2"/>
        <w:rPr>
          <w:highlight w:val="cyan"/>
        </w:rPr>
      </w:pPr>
      <w:r w:rsidRPr="003A0442">
        <w:rPr>
          <w:rStyle w:val="normaltextrun"/>
          <w:highlight w:val="cyan"/>
        </w:rPr>
        <w:t>Após</w:t>
      </w:r>
      <w:r w:rsidRPr="00A515DE">
        <w:rPr>
          <w:rStyle w:val="normaltextrun"/>
          <w:i/>
          <w:iCs/>
          <w:highlight w:val="cyan"/>
        </w:rPr>
        <w:t xml:space="preserve"> a homologação da licitação, será incluído na ata, na forma de anexo, o registro</w:t>
      </w:r>
      <w:r w:rsidR="00CC284D">
        <w:rPr>
          <w:rStyle w:val="normaltextrun"/>
          <w:i/>
          <w:iCs/>
          <w:highlight w:val="cyan"/>
        </w:rPr>
        <w:t>:</w:t>
      </w:r>
    </w:p>
    <w:p w14:paraId="2BB7A323" w14:textId="495758A7" w:rsidR="00FD44CD" w:rsidRPr="00A515DE" w:rsidRDefault="00FD44CD" w:rsidP="003A0442">
      <w:pPr>
        <w:pStyle w:val="Nivel3"/>
        <w:rPr>
          <w:highlight w:val="cyan"/>
        </w:rPr>
      </w:pPr>
      <w:r w:rsidRPr="00A515DE">
        <w:rPr>
          <w:highlight w:val="cyan"/>
        </w:rPr>
        <w:t xml:space="preserve"> </w:t>
      </w:r>
      <w:proofErr w:type="gramStart"/>
      <w:r w:rsidRPr="00A515DE">
        <w:rPr>
          <w:highlight w:val="cyan"/>
        </w:rPr>
        <w:t>dos</w:t>
      </w:r>
      <w:proofErr w:type="gramEnd"/>
      <w:r w:rsidRPr="00A515DE">
        <w:rPr>
          <w:highlight w:val="cyan"/>
        </w:rPr>
        <w:t xml:space="preserve"> </w:t>
      </w:r>
      <w:r w:rsidRPr="003A0442">
        <w:rPr>
          <w:highlight w:val="cyan"/>
        </w:rPr>
        <w:t>licitantes</w:t>
      </w:r>
      <w:r w:rsidRPr="00A515DE">
        <w:rPr>
          <w:highlight w:val="cyan"/>
        </w:rPr>
        <w:t xml:space="preserve"> que aceitarem cotar o objeto com preço igual ao do adjudicatário, observada a classificação na licitação; e  </w:t>
      </w:r>
    </w:p>
    <w:p w14:paraId="4AF99B8F" w14:textId="77777777" w:rsidR="00FD44CD" w:rsidRPr="00A515DE" w:rsidRDefault="00FD44CD" w:rsidP="003A0442">
      <w:pPr>
        <w:pStyle w:val="Nivel3"/>
      </w:pPr>
      <w:proofErr w:type="gramStart"/>
      <w:r w:rsidRPr="00A515DE">
        <w:rPr>
          <w:highlight w:val="cyan"/>
        </w:rPr>
        <w:t>dos</w:t>
      </w:r>
      <w:proofErr w:type="gramEnd"/>
      <w:r w:rsidRPr="00A515DE">
        <w:rPr>
          <w:highlight w:val="cyan"/>
        </w:rPr>
        <w:t xml:space="preserve"> licitantes que mantiverem sua proposta original</w:t>
      </w:r>
      <w:r w:rsidRPr="00A515DE">
        <w:t>. </w:t>
      </w:r>
    </w:p>
    <w:p w14:paraId="041B8AC9" w14:textId="60426E4E" w:rsidR="00FD44CD" w:rsidRPr="00A515DE" w:rsidRDefault="00FD44CD" w:rsidP="003A0442">
      <w:pPr>
        <w:pStyle w:val="Nivel2"/>
        <w:rPr>
          <w:rStyle w:val="eop"/>
          <w:i/>
          <w:iCs/>
        </w:rPr>
      </w:pPr>
      <w:r w:rsidRPr="00FD44CD">
        <w:rPr>
          <w:rStyle w:val="normaltextrun"/>
          <w:i/>
          <w:iCs/>
          <w:shd w:val="clear" w:color="auto" w:fill="00FFFF"/>
        </w:rPr>
        <w:lastRenderedPageBreak/>
        <w:t xml:space="preserve">Será </w:t>
      </w:r>
      <w:r w:rsidRPr="004F6757">
        <w:rPr>
          <w:rStyle w:val="normaltextrun"/>
          <w:i/>
          <w:iCs/>
          <w:shd w:val="clear" w:color="auto" w:fill="00FFFF"/>
        </w:rPr>
        <w:t>respeitada</w:t>
      </w:r>
      <w:r w:rsidRPr="00FD44CD">
        <w:rPr>
          <w:rStyle w:val="normaltextrun"/>
          <w:i/>
          <w:iCs/>
          <w:shd w:val="clear" w:color="auto" w:fill="00FFFF"/>
        </w:rPr>
        <w:t>, nas contratações, a ordem de classificação dos licitantes ou fornecedores registrados na ata.</w:t>
      </w:r>
      <w:r w:rsidRPr="00FD44CD">
        <w:rPr>
          <w:rStyle w:val="eop"/>
          <w:shd w:val="clear" w:color="auto" w:fill="FFFFFF"/>
        </w:rPr>
        <w:t> </w:t>
      </w:r>
    </w:p>
    <w:p w14:paraId="6B1C4558" w14:textId="3873BF19" w:rsidR="00FD44CD" w:rsidRPr="00A515DE" w:rsidRDefault="00FD44CD" w:rsidP="003A0442">
      <w:pPr>
        <w:pStyle w:val="Nivel3"/>
        <w:rPr>
          <w:highlight w:val="cyan"/>
        </w:rPr>
      </w:pPr>
      <w:r w:rsidRPr="00A515DE">
        <w:rPr>
          <w:highlight w:val="cyan"/>
        </w:rPr>
        <w:t>A apresentação de novas propostas na forma deste item não prejudicará o resultado do certame em relação ao licitante mais bem classificado. </w:t>
      </w:r>
    </w:p>
    <w:p w14:paraId="6761FAD9" w14:textId="2F4639FE" w:rsidR="00FD44CD" w:rsidRPr="00A515DE" w:rsidRDefault="00FD44CD" w:rsidP="003A0442">
      <w:pPr>
        <w:pStyle w:val="Nivel3"/>
      </w:pPr>
      <w:r w:rsidRPr="00A515DE">
        <w:rPr>
          <w:highlight w:val="cyan"/>
        </w:rPr>
        <w:t xml:space="preserve">Para </w:t>
      </w:r>
      <w:r w:rsidRPr="003A0442">
        <w:rPr>
          <w:highlight w:val="cyan"/>
        </w:rPr>
        <w:t>fins</w:t>
      </w:r>
      <w:r w:rsidRPr="00A515DE">
        <w:rPr>
          <w:highlight w:val="cyan"/>
        </w:rPr>
        <w:t xml:space="preserve"> da ordem de classificação, os licitantes ou fornecedores que aceitarem cotar o objeto com preço igual ao do adjudicatário antecederão aqueles que mantiverem sua proposta original</w:t>
      </w:r>
      <w:r w:rsidRPr="00A515DE">
        <w:t>. </w:t>
      </w:r>
    </w:p>
    <w:p w14:paraId="73152DBD" w14:textId="017FFF5F" w:rsidR="00FD44CD" w:rsidRPr="00A515DE" w:rsidRDefault="00FD44CD" w:rsidP="003A0442">
      <w:pPr>
        <w:pStyle w:val="Nivel2"/>
        <w:rPr>
          <w:rStyle w:val="eop"/>
          <w:i/>
          <w:iCs/>
          <w:shd w:val="clear" w:color="auto" w:fill="00FFFF"/>
        </w:rPr>
      </w:pPr>
      <w:r w:rsidRPr="003A0442">
        <w:rPr>
          <w:rStyle w:val="normaltextrun"/>
          <w:i/>
          <w:iCs/>
          <w:highlight w:val="cyan"/>
          <w:shd w:val="clear" w:color="auto" w:fill="00FFFF"/>
        </w:rPr>
        <w:t xml:space="preserve">A </w:t>
      </w:r>
      <w:r w:rsidRPr="003A0442">
        <w:rPr>
          <w:rStyle w:val="normaltextrun"/>
          <w:highlight w:val="cyan"/>
        </w:rPr>
        <w:t>habilitação</w:t>
      </w:r>
      <w:r>
        <w:rPr>
          <w:rStyle w:val="normaltextrun"/>
          <w:i/>
          <w:iCs/>
          <w:shd w:val="clear" w:color="auto" w:fill="00FFFF"/>
        </w:rPr>
        <w:t xml:space="preserve"> dos licitantes que comporão o cadastro de reserva será efetuada quando houver necessidade de contratação dos licitantes remanescentes, nas seguintes hipóteses:</w:t>
      </w:r>
      <w:r>
        <w:rPr>
          <w:rStyle w:val="eop"/>
          <w:shd w:val="clear" w:color="auto" w:fill="FFFFFF"/>
        </w:rPr>
        <w:t> </w:t>
      </w:r>
    </w:p>
    <w:p w14:paraId="50ADFB9C" w14:textId="77777777" w:rsidR="003A1481" w:rsidRPr="00A515DE" w:rsidRDefault="003A1481" w:rsidP="003A0442">
      <w:pPr>
        <w:pStyle w:val="Nivel3"/>
        <w:rPr>
          <w:highlight w:val="cyan"/>
        </w:rPr>
      </w:pPr>
      <w:r w:rsidRPr="00A515DE">
        <w:rPr>
          <w:highlight w:val="cyan"/>
        </w:rPr>
        <w:t xml:space="preserve">(a) </w:t>
      </w:r>
      <w:r w:rsidRPr="003A0442">
        <w:rPr>
          <w:highlight w:val="cyan"/>
        </w:rPr>
        <w:t>quando</w:t>
      </w:r>
      <w:r w:rsidRPr="00A515DE">
        <w:rPr>
          <w:highlight w:val="cyan"/>
        </w:rPr>
        <w:t xml:space="preserve"> o licitante vencedor não assinar a ata de registro de preços no prazo e nas condições estabelecidos no edital; </w:t>
      </w:r>
      <w:proofErr w:type="gramStart"/>
      <w:r w:rsidRPr="00A515DE">
        <w:rPr>
          <w:highlight w:val="cyan"/>
        </w:rPr>
        <w:t>ou</w:t>
      </w:r>
      <w:proofErr w:type="gramEnd"/>
      <w:r w:rsidRPr="00A515DE">
        <w:rPr>
          <w:highlight w:val="cyan"/>
        </w:rPr>
        <w:t> </w:t>
      </w:r>
    </w:p>
    <w:p w14:paraId="3D9A8130" w14:textId="3398B1D4" w:rsidR="003A1481" w:rsidRPr="00A515DE" w:rsidRDefault="003A1481" w:rsidP="003A0442">
      <w:pPr>
        <w:pStyle w:val="Nivel3"/>
        <w:rPr>
          <w:highlight w:val="cyan"/>
        </w:rPr>
      </w:pPr>
      <w:r w:rsidRPr="00A515DE">
        <w:rPr>
          <w:highlight w:val="cyan"/>
        </w:rPr>
        <w:t xml:space="preserve">(b) </w:t>
      </w:r>
      <w:r w:rsidRPr="003A0442">
        <w:rPr>
          <w:highlight w:val="cyan"/>
        </w:rPr>
        <w:t>quando</w:t>
      </w:r>
      <w:r w:rsidRPr="00A515DE">
        <w:rPr>
          <w:highlight w:val="cyan"/>
        </w:rPr>
        <w:t xml:space="preserve"> houver o cancelamento do registro do fornecedor ou do registro de pre</w:t>
      </w:r>
      <w:r w:rsidR="004F6757">
        <w:rPr>
          <w:highlight w:val="cyan"/>
        </w:rPr>
        <w:t>ços, nas hipóteses previstas no art. 24</w:t>
      </w:r>
      <w:r w:rsidRPr="00A515DE">
        <w:rPr>
          <w:highlight w:val="cyan"/>
        </w:rPr>
        <w:t xml:space="preserve"> </w:t>
      </w:r>
      <w:r w:rsidR="004F6757">
        <w:rPr>
          <w:highlight w:val="cyan"/>
        </w:rPr>
        <w:t>do Decreto Municipal nº 09/2023/GAB/NLLC</w:t>
      </w:r>
      <w:r w:rsidRPr="00A515DE">
        <w:rPr>
          <w:highlight w:val="cyan"/>
        </w:rPr>
        <w:t>. </w:t>
      </w:r>
    </w:p>
    <w:p w14:paraId="171A542E" w14:textId="0D3989D0" w:rsidR="003A1481" w:rsidRPr="00A515DE" w:rsidRDefault="000F3CE7" w:rsidP="003A0442">
      <w:pPr>
        <w:pStyle w:val="Nivel2"/>
        <w:rPr>
          <w:rStyle w:val="eop"/>
        </w:rPr>
      </w:pPr>
      <w:r w:rsidRPr="00D4733C">
        <w:rPr>
          <w:rStyle w:val="normaltextrun"/>
          <w:i/>
          <w:iCs/>
          <w:highlight w:val="cyan"/>
          <w:shd w:val="clear" w:color="auto" w:fill="00FFFF"/>
        </w:rPr>
        <w:t xml:space="preserve">Na </w:t>
      </w:r>
      <w:r w:rsidRPr="00D4733C">
        <w:rPr>
          <w:rStyle w:val="normaltextrun"/>
          <w:i/>
          <w:highlight w:val="cyan"/>
        </w:rPr>
        <w:t>hipótese</w:t>
      </w:r>
      <w:r w:rsidRPr="00D4733C">
        <w:rPr>
          <w:rStyle w:val="normaltextrun"/>
          <w:i/>
          <w:iCs/>
          <w:highlight w:val="cyan"/>
          <w:shd w:val="clear" w:color="auto" w:fill="00FFFF"/>
        </w:rPr>
        <w:t xml:space="preserve"> de</w:t>
      </w:r>
      <w:r>
        <w:rPr>
          <w:rStyle w:val="normaltextrun"/>
          <w:i/>
          <w:iCs/>
          <w:shd w:val="clear" w:color="auto" w:fill="00FFFF"/>
        </w:rPr>
        <w:t xml:space="preserve"> nenhum dos licitantes que aceitaram cotar o objeto com preço igual ao do adjudicatário</w:t>
      </w:r>
      <w:r>
        <w:rPr>
          <w:rStyle w:val="normaltextrun"/>
          <w:i/>
          <w:iCs/>
          <w:shd w:val="clear" w:color="auto" w:fill="FFFFFF"/>
        </w:rPr>
        <w:t xml:space="preserve"> </w:t>
      </w:r>
      <w:r>
        <w:rPr>
          <w:rStyle w:val="normaltextrun"/>
          <w:i/>
          <w:iCs/>
          <w:shd w:val="clear" w:color="auto" w:fill="00FFFF"/>
        </w:rPr>
        <w:t>concordar com a contratação nos termos em igual prazo e nas condições propostas pelo primeiro classificado, a Administração, observados o valor estimado e a sua eventual atualização na forma prevista no edital, poderá:</w:t>
      </w:r>
      <w:r>
        <w:rPr>
          <w:rStyle w:val="eop"/>
          <w:shd w:val="clear" w:color="auto" w:fill="FFFFFF"/>
        </w:rPr>
        <w:t> </w:t>
      </w:r>
    </w:p>
    <w:p w14:paraId="57FAEE2A" w14:textId="28CF2F78" w:rsidR="000F3CE7" w:rsidRPr="00A515DE" w:rsidRDefault="000F3CE7" w:rsidP="003A0442">
      <w:pPr>
        <w:pStyle w:val="Nivel3"/>
        <w:rPr>
          <w:highlight w:val="cyan"/>
        </w:rPr>
      </w:pPr>
      <w:proofErr w:type="gramStart"/>
      <w:r w:rsidRPr="00A515DE">
        <w:rPr>
          <w:highlight w:val="cyan"/>
        </w:rPr>
        <w:t>convocar</w:t>
      </w:r>
      <w:proofErr w:type="gramEnd"/>
      <w:r w:rsidRPr="00A515DE">
        <w:rPr>
          <w:highlight w:val="cyan"/>
        </w:rPr>
        <w:t xml:space="preserve"> </w:t>
      </w:r>
      <w:r w:rsidRPr="003A0442">
        <w:rPr>
          <w:highlight w:val="cyan"/>
        </w:rPr>
        <w:t>os</w:t>
      </w:r>
      <w:r w:rsidRPr="00A515DE">
        <w:rPr>
          <w:highlight w:val="cyan"/>
        </w:rPr>
        <w:t xml:space="preserve"> licitantes que mantiveram sua proposta original para negociação, na ordem de classificação, com vistas à obtenção de preço melhor, mesmo que acima do preço do adjudicatário; ou </w:t>
      </w:r>
    </w:p>
    <w:p w14:paraId="65695218" w14:textId="580D9886" w:rsidR="000F3CE7" w:rsidRPr="00A515DE" w:rsidRDefault="000F3CE7" w:rsidP="003A0442">
      <w:pPr>
        <w:pStyle w:val="Nivel3"/>
        <w:rPr>
          <w:highlight w:val="cyan"/>
        </w:rPr>
      </w:pPr>
      <w:proofErr w:type="gramStart"/>
      <w:r w:rsidRPr="003A0442">
        <w:rPr>
          <w:highlight w:val="cyan"/>
        </w:rPr>
        <w:t>adjudicar</w:t>
      </w:r>
      <w:proofErr w:type="gramEnd"/>
      <w:r w:rsidRPr="00A515DE">
        <w:rPr>
          <w:highlight w:val="cyan"/>
        </w:rPr>
        <w:t xml:space="preserve"> e firmar o contrato nas condições ofertadas pelos licitantes remanescentes, observada a ordem de classificação, quando frustrada a negociação de melhor condição. </w:t>
      </w:r>
    </w:p>
    <w:p w14:paraId="15DA29FA" w14:textId="13317247" w:rsidR="003C7A23" w:rsidRPr="006E1990" w:rsidRDefault="003C7A23" w:rsidP="006E1037">
      <w:pPr>
        <w:pStyle w:val="Nivel01"/>
      </w:pPr>
      <w:bookmarkStart w:id="56" w:name="_Toc156294254"/>
      <w:r w:rsidRPr="006E1990">
        <w:t>DOS RECURSOS</w:t>
      </w:r>
      <w:r w:rsidR="00943E3B">
        <w:t xml:space="preserve">, PEDIDO DE ESCLARECIMENTO E IMPUGNAÇÃO AO </w:t>
      </w:r>
      <w:proofErr w:type="gramStart"/>
      <w:r w:rsidR="00943E3B">
        <w:t>EDITAL</w:t>
      </w:r>
      <w:bookmarkEnd w:id="56"/>
      <w:proofErr w:type="gramEnd"/>
    </w:p>
    <w:p w14:paraId="6D890939" w14:textId="2C67ADC8" w:rsidR="003C7A23" w:rsidRDefault="003C7A23" w:rsidP="006E1037">
      <w:pPr>
        <w:pStyle w:val="Nivel2"/>
      </w:pPr>
      <w:r w:rsidRPr="006E1990">
        <w:t xml:space="preserve">A interposição de recurso referente ao julgamento das propostas, à habilitação ou inabilitação de licitantes, à </w:t>
      </w:r>
      <w:r w:rsidRPr="006E1037">
        <w:t>anulação</w:t>
      </w:r>
      <w:r w:rsidRPr="006E1990">
        <w:t xml:space="preserve"> ou revogação da licitação, observará o disposto no </w:t>
      </w:r>
      <w:hyperlink r:id="rId56" w:anchor="art165" w:history="1">
        <w:r w:rsidRPr="006E1990">
          <w:rPr>
            <w:rStyle w:val="Hyperlink"/>
          </w:rPr>
          <w:t xml:space="preserve">art. 165 </w:t>
        </w:r>
        <w:r w:rsidR="004D049E">
          <w:rPr>
            <w:rStyle w:val="Hyperlink"/>
          </w:rPr>
          <w:t xml:space="preserve">e seguintes </w:t>
        </w:r>
        <w:r w:rsidRPr="006E1990">
          <w:rPr>
            <w:rStyle w:val="Hyperlink"/>
          </w:rPr>
          <w:t>da Lei nº 14.133, de 2021</w:t>
        </w:r>
      </w:hyperlink>
      <w:r w:rsidRPr="006E1990">
        <w:t>.</w:t>
      </w:r>
    </w:p>
    <w:p w14:paraId="14395F23" w14:textId="470BFFD6" w:rsidR="004F6757" w:rsidRPr="006E1990" w:rsidRDefault="004F6757" w:rsidP="004F6757">
      <w:pPr>
        <w:pStyle w:val="Nivel3"/>
      </w:pPr>
      <w:r w:rsidRPr="004F6757">
        <w:t xml:space="preserve">Serão observadas as regras do art. 40 da </w:t>
      </w:r>
      <w:r w:rsidRPr="00D103D5">
        <w:rPr>
          <w:b/>
        </w:rPr>
        <w:t>Instrução Normativa SEGES nº 73/2022</w:t>
      </w:r>
      <w:r w:rsidRPr="004F6757">
        <w:t xml:space="preserve"> se a contratação decorrente desse edital for derivada da execução de recursos da União decorrentes de transferências voluntárias, exceto nos casos em que a lei ou a regulamentação específica que dispuser sobre a modalidade de transferência discipline de forma diversa as contratações com os recursos do repasse.</w:t>
      </w:r>
    </w:p>
    <w:p w14:paraId="3D33D2C2" w14:textId="77777777" w:rsidR="003C7A23" w:rsidRPr="006E1990" w:rsidRDefault="003C7A23" w:rsidP="006E1037">
      <w:pPr>
        <w:pStyle w:val="Nivel2"/>
      </w:pPr>
      <w:r w:rsidRPr="006E1990">
        <w:t xml:space="preserve">O </w:t>
      </w:r>
      <w:r w:rsidRPr="006E1037">
        <w:t>prazo</w:t>
      </w:r>
      <w:r w:rsidRPr="006E1990">
        <w:t xml:space="preserve"> recursal é de </w:t>
      </w:r>
      <w:proofErr w:type="gramStart"/>
      <w:r w:rsidRPr="006E1990">
        <w:t>3</w:t>
      </w:r>
      <w:proofErr w:type="gramEnd"/>
      <w:r w:rsidRPr="006E1990">
        <w:t xml:space="preserve"> (três) dias úteis, contados da data de intimação ou de lavratura da ata.</w:t>
      </w:r>
    </w:p>
    <w:p w14:paraId="08292A7B" w14:textId="77777777" w:rsidR="003C7A23" w:rsidRPr="006E1990" w:rsidRDefault="003C7A23" w:rsidP="006E1037">
      <w:pPr>
        <w:pStyle w:val="Nivel2"/>
      </w:pPr>
      <w:r w:rsidRPr="006E1990">
        <w:t xml:space="preserve">Quando o </w:t>
      </w:r>
      <w:r w:rsidRPr="006E1037">
        <w:t>recurso</w:t>
      </w:r>
      <w:r w:rsidRPr="006E1990">
        <w:t xml:space="preserve"> apresentado impugnar o julgamento das propostas ou o ato de habilitação ou inabilitação do licitante:</w:t>
      </w:r>
    </w:p>
    <w:p w14:paraId="2E4F6788" w14:textId="0CD3B038" w:rsidR="003C7A23" w:rsidRDefault="003C7A23" w:rsidP="006E1037">
      <w:pPr>
        <w:pStyle w:val="Nivel3"/>
      </w:pPr>
      <w:proofErr w:type="gramStart"/>
      <w:r w:rsidRPr="006E1990">
        <w:t>a</w:t>
      </w:r>
      <w:proofErr w:type="gramEnd"/>
      <w:r w:rsidRPr="006E1990">
        <w:t xml:space="preserve"> intenção de recorrer deverá ser manifestada imediatamente, sob pena de preclusão;</w:t>
      </w:r>
    </w:p>
    <w:p w14:paraId="301C0007" w14:textId="4C8FBCDC" w:rsidR="00E16F8C" w:rsidRPr="004F6757" w:rsidRDefault="00E16F8C" w:rsidP="006E1037">
      <w:pPr>
        <w:pStyle w:val="Nivel3"/>
      </w:pPr>
      <w:proofErr w:type="gramStart"/>
      <w:r w:rsidRPr="004F6757">
        <w:t>o</w:t>
      </w:r>
      <w:proofErr w:type="gramEnd"/>
      <w:r w:rsidRPr="004F6757">
        <w:t xml:space="preserve"> prazo para a manifestação da intenção de recorrer não será inferior a 10 (dez) minutos.</w:t>
      </w:r>
    </w:p>
    <w:p w14:paraId="3743A4BF" w14:textId="77777777" w:rsidR="003C7A23" w:rsidRPr="006E1990" w:rsidRDefault="003C7A23" w:rsidP="006E1037">
      <w:pPr>
        <w:pStyle w:val="Nivel3"/>
      </w:pPr>
      <w:proofErr w:type="gramStart"/>
      <w:r w:rsidRPr="006E1990">
        <w:t>o</w:t>
      </w:r>
      <w:proofErr w:type="gramEnd"/>
      <w:r w:rsidRPr="006E1990">
        <w:t xml:space="preserve"> prazo para apresentação das razões recursais será iniciado na data de intimação ou de lavratura da ata de </w:t>
      </w:r>
      <w:r w:rsidRPr="006E1037">
        <w:t>habilitação</w:t>
      </w:r>
      <w:r w:rsidRPr="006E1990">
        <w:t xml:space="preserve"> ou inabilitação;</w:t>
      </w:r>
    </w:p>
    <w:p w14:paraId="522F5186" w14:textId="77777777" w:rsidR="003C7A23" w:rsidRPr="006E1990" w:rsidRDefault="003C7A23" w:rsidP="006E1037">
      <w:pPr>
        <w:pStyle w:val="Nivel2"/>
      </w:pPr>
      <w:r w:rsidRPr="006E1990">
        <w:t>Os recursos deverão ser encaminhados em campo próprio do sistema.</w:t>
      </w:r>
    </w:p>
    <w:p w14:paraId="7C576EC6" w14:textId="77777777" w:rsidR="003C7A23" w:rsidRPr="006E1990" w:rsidRDefault="003C7A23" w:rsidP="006E1037">
      <w:pPr>
        <w:pStyle w:val="Nivel2"/>
      </w:pPr>
      <w:r w:rsidRPr="006E1990">
        <w:t xml:space="preserve">O recurso será dirigido à autoridade que tiver editado o ato ou proferido a decisão recorrida, a qual poderá reconsiderar sua decisão no prazo de </w:t>
      </w:r>
      <w:proofErr w:type="gramStart"/>
      <w:r w:rsidRPr="006E1990">
        <w:t>3</w:t>
      </w:r>
      <w:proofErr w:type="gramEnd"/>
      <w:r w:rsidRPr="006E1990">
        <w:t xml:space="preserve"> (três) dias úteis, ou, nesse mesmo prazo, encaminhar recurso para a autoridade superior, a qual deverá proferir sua decisão no prazo de 10 (dez) dias úteis, contado do recebimento dos autos.</w:t>
      </w:r>
    </w:p>
    <w:p w14:paraId="41418DC0" w14:textId="77777777" w:rsidR="003C7A23" w:rsidRPr="006E1990" w:rsidRDefault="003C7A23" w:rsidP="006E1037">
      <w:pPr>
        <w:pStyle w:val="Nivel2"/>
      </w:pPr>
      <w:r w:rsidRPr="006E1990">
        <w:t xml:space="preserve">Os </w:t>
      </w:r>
      <w:r w:rsidRPr="006E1037">
        <w:t>recursos</w:t>
      </w:r>
      <w:r w:rsidRPr="006E1990">
        <w:t xml:space="preserve"> interpostos fora do prazo não serão conhecidos. </w:t>
      </w:r>
    </w:p>
    <w:p w14:paraId="0AE7E747" w14:textId="77777777" w:rsidR="003C7A23" w:rsidRPr="006E1990" w:rsidRDefault="003C7A23" w:rsidP="006E1037">
      <w:pPr>
        <w:pStyle w:val="Nivel2"/>
      </w:pPr>
      <w:r w:rsidRPr="006E1990">
        <w:lastRenderedPageBreak/>
        <w:t xml:space="preserve">O prazo para </w:t>
      </w:r>
      <w:r w:rsidRPr="006E1037">
        <w:t>apresentação</w:t>
      </w:r>
      <w:r w:rsidRPr="006E1990">
        <w:t xml:space="preserve"> de contrarrazões ao recurso pelos demais licitantes será de </w:t>
      </w:r>
      <w:proofErr w:type="gramStart"/>
      <w:r w:rsidRPr="006E1990">
        <w:t>3</w:t>
      </w:r>
      <w:proofErr w:type="gramEnd"/>
      <w:r w:rsidRPr="006E1990">
        <w:t xml:space="preserve"> (três) dias úteis, contados da data da intimação pessoal ou da divulgação da interposição do recurso, assegurada a vista imediata dos elementos indispensáveis à defesa de seus interesses.</w:t>
      </w:r>
    </w:p>
    <w:p w14:paraId="7DA0512D" w14:textId="77777777" w:rsidR="003C7A23" w:rsidRPr="006E1990" w:rsidRDefault="003C7A23" w:rsidP="006E1037">
      <w:pPr>
        <w:pStyle w:val="Nivel2"/>
      </w:pPr>
      <w:r w:rsidRPr="006E1990">
        <w:t xml:space="preserve">O </w:t>
      </w:r>
      <w:r w:rsidRPr="006E1037">
        <w:t>recurso</w:t>
      </w:r>
      <w:r w:rsidRPr="006E1990">
        <w:t xml:space="preserve"> e o pedido de reconsideração terão efeito suspensivo do ato ou da decisão recorrida até que sobrevenha decisão final da autoridade competente. </w:t>
      </w:r>
    </w:p>
    <w:p w14:paraId="0A572902" w14:textId="77777777" w:rsidR="003C7A23" w:rsidRDefault="003C7A23" w:rsidP="00A63FE8">
      <w:pPr>
        <w:pStyle w:val="Nivel2"/>
      </w:pPr>
      <w:r w:rsidRPr="006E1990">
        <w:t xml:space="preserve">O acolhimento </w:t>
      </w:r>
      <w:r w:rsidRPr="00A63FE8">
        <w:t>do</w:t>
      </w:r>
      <w:r w:rsidRPr="006E1990">
        <w:t xml:space="preserve"> recurso invalida tão somente os atos insuscetíveis de aproveitamento. </w:t>
      </w:r>
    </w:p>
    <w:p w14:paraId="77993808" w14:textId="61ECC5FE" w:rsidR="004F6757" w:rsidRDefault="004F6757" w:rsidP="004F6757">
      <w:pPr>
        <w:pStyle w:val="Nivel3"/>
      </w:pPr>
      <w:r w:rsidRPr="004F6757">
        <w:t>Não sendo acolhido o recurso, a autoridade máxima do órgão ou entidade adjudicará o objeto e homologará a licitação.</w:t>
      </w:r>
    </w:p>
    <w:p w14:paraId="3C6A4B49" w14:textId="66EFCB9F" w:rsidR="004F6757" w:rsidRDefault="004F6757" w:rsidP="004F6757">
      <w:pPr>
        <w:pStyle w:val="Nivel2"/>
      </w:pPr>
      <w:r w:rsidRPr="004F6757">
        <w:t xml:space="preserve">Caberá pedido de reconsideração, no prazo de </w:t>
      </w:r>
      <w:proofErr w:type="gramStart"/>
      <w:r w:rsidRPr="004F6757">
        <w:t>3</w:t>
      </w:r>
      <w:proofErr w:type="gramEnd"/>
      <w:r w:rsidRPr="004F6757">
        <w:t xml:space="preserve"> (três) dias úteis, contado da data de intimação, relativamente a ato do qual não caiba recurso hierárquico.</w:t>
      </w:r>
    </w:p>
    <w:p w14:paraId="7065290B" w14:textId="15F46D53" w:rsidR="004F6757" w:rsidRDefault="004F6757" w:rsidP="004F6757">
      <w:pPr>
        <w:pStyle w:val="Nivel2"/>
      </w:pPr>
      <w:r w:rsidRPr="004F6757">
        <w:t xml:space="preserve">Qualquer pessoa é parte legítima para impugnar edital de licitação por irregularidade na aplicação da Lei nº 14.133/2021 ou para solicitar esclarecimento sobre os seus termos, devendo protocolar o pedido até </w:t>
      </w:r>
      <w:proofErr w:type="gramStart"/>
      <w:r w:rsidRPr="004F6757">
        <w:t>3</w:t>
      </w:r>
      <w:proofErr w:type="gramEnd"/>
      <w:r w:rsidRPr="004F6757">
        <w:t xml:space="preserve"> (três) dias úteis antes da data de abertura do certame.</w:t>
      </w:r>
    </w:p>
    <w:p w14:paraId="04EFF145" w14:textId="4B80FC77" w:rsidR="004F6757" w:rsidRDefault="004F6757" w:rsidP="004F6757">
      <w:pPr>
        <w:pStyle w:val="Nivel3"/>
      </w:pPr>
      <w:r w:rsidRPr="004F6757">
        <w:t xml:space="preserve">O pedido deverá ser protocolado no </w:t>
      </w:r>
      <w:r w:rsidRPr="004F6757">
        <w:rPr>
          <w:color w:val="FF0000"/>
        </w:rPr>
        <w:t>[indicar onde/como/de que forma será feito o protocolo do pedido de esclarecimento ou de impugnação – HAVENDO CAMPO PRÓPRIO NO SISTEMA, NÃO DEIXAR DE INDICAR. NADA IMPEDE QUE SE INDIQUE ENDEREÇO DE E-MAIL, SEM PREJUÍZO DA INDICAÇÃO DO SISTEMA]</w:t>
      </w:r>
      <w:r w:rsidRPr="004F6757">
        <w:t>.</w:t>
      </w:r>
    </w:p>
    <w:p w14:paraId="0F30E89F" w14:textId="3A7674ED" w:rsidR="004F6757" w:rsidRDefault="004F6757" w:rsidP="004F6757">
      <w:pPr>
        <w:pStyle w:val="Nivel3"/>
      </w:pPr>
      <w:r w:rsidRPr="004F6757">
        <w:t xml:space="preserve">A resposta à impugnação ou ao pedido de esclarecimento será divulgada em sítio eletrônico oficial </w:t>
      </w:r>
      <w:r w:rsidRPr="004F6757">
        <w:rPr>
          <w:color w:val="FF0000"/>
        </w:rPr>
        <w:t xml:space="preserve">e no sistema [NOME DO SISTEMA] </w:t>
      </w:r>
      <w:r w:rsidRPr="004F6757">
        <w:t xml:space="preserve">no prazo de até </w:t>
      </w:r>
      <w:proofErr w:type="gramStart"/>
      <w:r w:rsidRPr="004F6757">
        <w:t>3</w:t>
      </w:r>
      <w:proofErr w:type="gramEnd"/>
      <w:r w:rsidRPr="004F6757">
        <w:t xml:space="preserve"> (três) dias úteis, limitado ao último dia útil anterior à data da abertura do certame.</w:t>
      </w:r>
    </w:p>
    <w:p w14:paraId="3CBBD152" w14:textId="7DC02E2A" w:rsidR="004F6757" w:rsidRPr="004F6757" w:rsidRDefault="004F6757" w:rsidP="004F6757">
      <w:pPr>
        <w:pStyle w:val="Nivel4"/>
        <w:rPr>
          <w:color w:val="FF0000"/>
        </w:rPr>
      </w:pPr>
      <w:r w:rsidRPr="004F6757">
        <w:t>Para os pedidos protocolados por e-mail, a resposta será encaminhada também pela mesma forma, sem prejuízo da divulgação em sítio eletrônico oficial e no sistema [</w:t>
      </w:r>
      <w:r w:rsidRPr="004F6757">
        <w:rPr>
          <w:color w:val="FF0000"/>
        </w:rPr>
        <w:t>NOME DO SISTEMA</w:t>
      </w:r>
      <w:proofErr w:type="gramStart"/>
      <w:r w:rsidRPr="004F6757">
        <w:rPr>
          <w:color w:val="FF0000"/>
        </w:rPr>
        <w:t>]</w:t>
      </w:r>
      <w:proofErr w:type="gramEnd"/>
    </w:p>
    <w:p w14:paraId="4CCCD65E" w14:textId="77777777" w:rsidR="003C7A23" w:rsidRPr="004F6757" w:rsidRDefault="003C7A23" w:rsidP="00A63FE8">
      <w:pPr>
        <w:pStyle w:val="Nivel2"/>
      </w:pPr>
      <w:r w:rsidRPr="006E1990">
        <w:t xml:space="preserve">Os autos do processo </w:t>
      </w:r>
      <w:r w:rsidRPr="00A63FE8">
        <w:t>permanecerão</w:t>
      </w:r>
      <w:r w:rsidRPr="006E1990">
        <w:t xml:space="preserve"> com vista franqueada aos interessados no sítio eletrônico </w:t>
      </w:r>
      <w:r w:rsidRPr="006E1990">
        <w:rPr>
          <w:color w:val="FF0000"/>
        </w:rPr>
        <w:t>[ENDEREÇO ELETRÔNICO]</w:t>
      </w:r>
      <w:r w:rsidRPr="006E1990">
        <w:rPr>
          <w:color w:val="auto"/>
        </w:rPr>
        <w:t>.</w:t>
      </w:r>
    </w:p>
    <w:p w14:paraId="0BEF59EB" w14:textId="065C16F0" w:rsidR="004F6757" w:rsidRDefault="004F6757" w:rsidP="00A63FE8">
      <w:pPr>
        <w:pStyle w:val="Nivel2"/>
      </w:pPr>
      <w:r w:rsidRPr="004F6757">
        <w:t xml:space="preserve">As impugnações e os pedidos de esclarecimentos </w:t>
      </w:r>
      <w:r w:rsidRPr="004F6757">
        <w:rPr>
          <w:b/>
          <w:bCs/>
        </w:rPr>
        <w:t xml:space="preserve">não suspendem </w:t>
      </w:r>
      <w:r w:rsidRPr="004F6757">
        <w:t>os prazos previstos no certame.</w:t>
      </w:r>
    </w:p>
    <w:p w14:paraId="608FC13A" w14:textId="54BABC0A" w:rsidR="004F6757" w:rsidRDefault="004F6757" w:rsidP="004F6757">
      <w:pPr>
        <w:pStyle w:val="Nivel3"/>
      </w:pPr>
      <w:r w:rsidRPr="004F6757">
        <w:t>Haverá comunicação por meio de publicação no Diário Oficial do Município e de aviso no sistema [</w:t>
      </w:r>
      <w:r w:rsidRPr="004F6757">
        <w:rPr>
          <w:color w:val="FF0000"/>
        </w:rPr>
        <w:t>nome do sistema</w:t>
      </w:r>
      <w:r w:rsidRPr="004F6757">
        <w:t>] caso seja necessár</w:t>
      </w:r>
      <w:r>
        <w:t>io alterar a data de abertura da concorrência</w:t>
      </w:r>
      <w:r w:rsidRPr="004F6757">
        <w:t>, comunicação essa que também deverá ser disponibilizada no sítio eletrônico oficial (Portal da entidade), dentro do link de acesso ao edital.</w:t>
      </w:r>
    </w:p>
    <w:p w14:paraId="1ACCACD1" w14:textId="709E80C6" w:rsidR="004F6757" w:rsidRDefault="004F6757" w:rsidP="004F6757">
      <w:pPr>
        <w:pStyle w:val="Nivel2"/>
      </w:pPr>
      <w:r w:rsidRPr="004F6757">
        <w:t>Não caberá reclamação posterior quanto à cláusula não impugnada, exceto nos casos de ilegalidade.</w:t>
      </w:r>
    </w:p>
    <w:p w14:paraId="2C085D12" w14:textId="6CE82506" w:rsidR="004F6757" w:rsidRDefault="004F6757" w:rsidP="004F6757">
      <w:pPr>
        <w:pStyle w:val="Nivel2"/>
      </w:pPr>
      <w:r w:rsidRPr="004F6757">
        <w:t xml:space="preserve">As respostas aos pedidos de esclarecimentos e às impugnações aderem a este edital como se dele fizessem parte, vinculando o órgão ou </w:t>
      </w:r>
      <w:proofErr w:type="gramStart"/>
      <w:r w:rsidRPr="004F6757">
        <w:t>entidade realizador da licitação</w:t>
      </w:r>
      <w:proofErr w:type="gramEnd"/>
      <w:r w:rsidRPr="004F6757">
        <w:t xml:space="preserve"> e as licitantes.</w:t>
      </w:r>
    </w:p>
    <w:p w14:paraId="3F558B85" w14:textId="7597F661" w:rsidR="004F6757" w:rsidRDefault="004F6757" w:rsidP="004F6757">
      <w:pPr>
        <w:pStyle w:val="Nivel2"/>
      </w:pPr>
      <w:r w:rsidRPr="004F6757">
        <w:t>Da aplicação das sanções de advertência, multa e impedimento de licitar e contratar caberá recurso no prazo de 15 (quinze) dias úteis, contado da data da intimação.</w:t>
      </w:r>
    </w:p>
    <w:p w14:paraId="0433B064" w14:textId="09BAAD4D" w:rsidR="004F6757" w:rsidRDefault="004F6757" w:rsidP="004F6757">
      <w:pPr>
        <w:pStyle w:val="Nivel3"/>
      </w:pPr>
      <w:r w:rsidRPr="004F6757">
        <w:t xml:space="preserve">O recurso de que trata subitem </w:t>
      </w:r>
      <w:r>
        <w:t>11.16</w:t>
      </w:r>
      <w:r w:rsidRPr="004F6757">
        <w:t xml:space="preserve"> será dirigido à autoridade que tiver proferido a decisão recorrida, que, se não a reconsiderar no prazo de </w:t>
      </w:r>
      <w:proofErr w:type="gramStart"/>
      <w:r w:rsidRPr="004F6757">
        <w:t>5</w:t>
      </w:r>
      <w:proofErr w:type="gramEnd"/>
      <w:r w:rsidRPr="004F6757">
        <w:t xml:space="preserve"> (cinco) dias úteis, encaminhará o recurso com sua motivação à autoridade superior, a qual deverá proferir sua decisão no prazo máximo de 20 (vinte) dias úteis, contado do recebimento dos autos.</w:t>
      </w:r>
    </w:p>
    <w:p w14:paraId="599721D6" w14:textId="75225BA3" w:rsidR="004F6757" w:rsidRDefault="00943E3B" w:rsidP="004F6757">
      <w:pPr>
        <w:pStyle w:val="Nivel2"/>
      </w:pPr>
      <w:r w:rsidRPr="00943E3B">
        <w:t xml:space="preserve">Da aplicação da sanção prevista de declaração de inidoneidade para licitar ou contratar </w:t>
      </w:r>
      <w:r w:rsidRPr="00943E3B">
        <w:rPr>
          <w:b/>
          <w:bCs/>
        </w:rPr>
        <w:t>caberá apenas pedido de reconsideração</w:t>
      </w:r>
      <w:r w:rsidRPr="00943E3B">
        <w:t>, que deverá ser apresentado no prazo de 15 (quinze) dias úteis, contado da data da intimação, e decidido no prazo máximo de 20 (vinte) dias úteis, contado do seu recebimento.</w:t>
      </w:r>
    </w:p>
    <w:p w14:paraId="28FE1561" w14:textId="58C2AE02" w:rsidR="00943E3B" w:rsidRPr="006E1990" w:rsidRDefault="00943E3B" w:rsidP="00943E3B">
      <w:pPr>
        <w:pStyle w:val="Nivel3"/>
      </w:pPr>
      <w:r w:rsidRPr="00943E3B">
        <w:lastRenderedPageBreak/>
        <w:t xml:space="preserve">A aplicação das sanções de </w:t>
      </w:r>
      <w:r w:rsidRPr="00943E3B">
        <w:rPr>
          <w:b/>
          <w:bCs/>
        </w:rPr>
        <w:t xml:space="preserve">impedimento de licitar e contratar </w:t>
      </w:r>
      <w:r w:rsidRPr="00943E3B">
        <w:t xml:space="preserve">e de declaração de </w:t>
      </w:r>
      <w:r w:rsidRPr="00943E3B">
        <w:rPr>
          <w:b/>
          <w:bCs/>
        </w:rPr>
        <w:t xml:space="preserve">inidoneidade para licitar ou contratar </w:t>
      </w:r>
      <w:r w:rsidRPr="00943E3B">
        <w:t xml:space="preserve">requererá a instauração de processo de responsabilização, a ser conduzido por comissão composta de </w:t>
      </w:r>
      <w:proofErr w:type="gramStart"/>
      <w:r w:rsidRPr="00943E3B">
        <w:t>2</w:t>
      </w:r>
      <w:proofErr w:type="gramEnd"/>
      <w:r w:rsidRPr="00943E3B">
        <w:t xml:space="preserve"> (dois) ou mais servidores estáveis, que avaliará fatos e circunstâncias conhecidos e intimará o licitante ou o contratado para, no prazo de 15 (quinze) dias úteis, contado da data de intimação, apresentar defesa escrita e especificar as provas que pretenda produzir, observados os parágrafos do art. 158 e os artigos 159 e 160, todos da Lei nº 14.133/2021.</w:t>
      </w:r>
    </w:p>
    <w:p w14:paraId="6948A72B" w14:textId="77777777" w:rsidR="003C7A23" w:rsidRDefault="003C7A23" w:rsidP="00A63FE8">
      <w:pPr>
        <w:pStyle w:val="Nivel01"/>
      </w:pPr>
      <w:bookmarkStart w:id="57" w:name="_Toc156294255"/>
      <w:r w:rsidRPr="006E1990">
        <w:t xml:space="preserve">DAS </w:t>
      </w:r>
      <w:r w:rsidRPr="00A63FE8">
        <w:t>INFRAÇÕES</w:t>
      </w:r>
      <w:r w:rsidRPr="006E1990">
        <w:t xml:space="preserve"> ADMINISTRATIVAS E SANÇÕES</w:t>
      </w:r>
      <w:bookmarkEnd w:id="57"/>
    </w:p>
    <w:p w14:paraId="0901105F" w14:textId="77777777" w:rsidR="0085599D" w:rsidRPr="0085599D" w:rsidRDefault="0085599D" w:rsidP="0085599D">
      <w:pPr>
        <w:pStyle w:val="Textodecomentrio"/>
        <w:shd w:val="clear" w:color="auto" w:fill="FFC000"/>
        <w:jc w:val="both"/>
        <w:rPr>
          <w:i/>
          <w:iCs/>
          <w:color w:val="000000"/>
        </w:rPr>
      </w:pPr>
      <w:r w:rsidRPr="0085599D">
        <w:rPr>
          <w:b/>
          <w:i/>
          <w:iCs/>
          <w:color w:val="000000"/>
        </w:rPr>
        <w:t>Nota explicativa</w:t>
      </w:r>
      <w:r w:rsidRPr="0085599D">
        <w:rPr>
          <w:i/>
          <w:iCs/>
          <w:color w:val="000000"/>
        </w:rPr>
        <w:t>:</w:t>
      </w:r>
      <w:r>
        <w:rPr>
          <w:i/>
          <w:iCs/>
          <w:color w:val="000000"/>
        </w:rPr>
        <w:t xml:space="preserve"> As infrações e penalidades dispostas nesse item se referem especialmente às disposições da licitação, ficando no contrato os regramentos inerentes à fase contratual.</w:t>
      </w:r>
    </w:p>
    <w:p w14:paraId="36144D78" w14:textId="77777777" w:rsidR="003C7A23" w:rsidRPr="006E1990" w:rsidRDefault="003C7A23" w:rsidP="00A63FE8">
      <w:pPr>
        <w:pStyle w:val="Nivel2"/>
      </w:pPr>
      <w:r w:rsidRPr="006E1990">
        <w:t xml:space="preserve">Comete </w:t>
      </w:r>
      <w:r w:rsidRPr="00A63FE8">
        <w:t>infração</w:t>
      </w:r>
      <w:r w:rsidRPr="006E1990">
        <w:t xml:space="preserve"> administrativa, nos termos da lei, o licitante que, com dolo ou culpa: </w:t>
      </w:r>
    </w:p>
    <w:p w14:paraId="43ECC717" w14:textId="1CEF373A" w:rsidR="003C7A23" w:rsidRPr="00A63FE8" w:rsidRDefault="003C7A23" w:rsidP="00A63FE8">
      <w:pPr>
        <w:pStyle w:val="Nivel3"/>
      </w:pPr>
      <w:bookmarkStart w:id="58" w:name="_Ref114668085"/>
      <w:bookmarkStart w:id="59" w:name="_Hlk114652595"/>
      <w:proofErr w:type="gramStart"/>
      <w:r w:rsidRPr="00A63FE8">
        <w:t>deixar</w:t>
      </w:r>
      <w:proofErr w:type="gramEnd"/>
      <w:r w:rsidRPr="00A63FE8">
        <w:t xml:space="preserve"> de entregar a documentação exigida para o certame ou não entregar qualquer documento que tenha sido solicitado pelo</w:t>
      </w:r>
      <w:r w:rsidR="00FB695B" w:rsidRPr="00A63FE8">
        <w:t xml:space="preserve"> </w:t>
      </w:r>
      <w:r w:rsidR="00115EE1" w:rsidRPr="00A63FE8">
        <w:t xml:space="preserve">Agente de Contratação/Comissão </w:t>
      </w:r>
      <w:r w:rsidRPr="00A63FE8">
        <w:t>durante o certame;</w:t>
      </w:r>
      <w:bookmarkEnd w:id="58"/>
    </w:p>
    <w:p w14:paraId="6D9E96AB" w14:textId="77777777" w:rsidR="003C7A23" w:rsidRPr="00A63FE8" w:rsidRDefault="003C7A23" w:rsidP="00A63FE8">
      <w:pPr>
        <w:pStyle w:val="Nivel3"/>
      </w:pPr>
      <w:bookmarkStart w:id="60" w:name="_Ref114668108"/>
      <w:r w:rsidRPr="00A63FE8">
        <w:t>Salvo em decorrência de fato superveniente devidamente justificado, não mantiver a proposta em especial quando:</w:t>
      </w:r>
      <w:bookmarkEnd w:id="60"/>
    </w:p>
    <w:p w14:paraId="78070BBD" w14:textId="77777777" w:rsidR="003C7A23" w:rsidRPr="00A63FE8" w:rsidRDefault="003C7A23" w:rsidP="00A63FE8">
      <w:pPr>
        <w:pStyle w:val="Nivel4"/>
      </w:pPr>
      <w:proofErr w:type="gramStart"/>
      <w:r w:rsidRPr="00A63FE8">
        <w:t>não</w:t>
      </w:r>
      <w:proofErr w:type="gramEnd"/>
      <w:r w:rsidRPr="00A63FE8">
        <w:t xml:space="preserve"> enviar a proposta adequada ao último lance ofertado ou após a negociação; </w:t>
      </w:r>
    </w:p>
    <w:p w14:paraId="415A47F9" w14:textId="77777777" w:rsidR="003C7A23" w:rsidRPr="00A63FE8" w:rsidRDefault="003C7A23" w:rsidP="00A63FE8">
      <w:pPr>
        <w:pStyle w:val="Nivel4"/>
      </w:pPr>
      <w:proofErr w:type="gramStart"/>
      <w:r w:rsidRPr="00A63FE8">
        <w:t>recusar</w:t>
      </w:r>
      <w:proofErr w:type="gramEnd"/>
      <w:r w:rsidRPr="00A63FE8">
        <w:t xml:space="preserve">-se a enviar o detalhamento da proposta quando exigível; </w:t>
      </w:r>
    </w:p>
    <w:p w14:paraId="3F87EE1A" w14:textId="4B650599" w:rsidR="003C7A23" w:rsidRPr="00A63FE8" w:rsidRDefault="003C7A23" w:rsidP="00A63FE8">
      <w:pPr>
        <w:pStyle w:val="Nivel4"/>
      </w:pPr>
      <w:proofErr w:type="gramStart"/>
      <w:r w:rsidRPr="00A63FE8">
        <w:t>pedir</w:t>
      </w:r>
      <w:proofErr w:type="gramEnd"/>
      <w:r w:rsidRPr="00A63FE8">
        <w:t xml:space="preserve"> para ser desclassificado quando encerrada a etapa competitiva; </w:t>
      </w:r>
    </w:p>
    <w:p w14:paraId="5CC642B2" w14:textId="44DE24CA" w:rsidR="003C7A23" w:rsidRPr="006E1990" w:rsidRDefault="003C7A23" w:rsidP="00A63FE8">
      <w:pPr>
        <w:pStyle w:val="Nivel4"/>
      </w:pPr>
      <w:proofErr w:type="gramStart"/>
      <w:r w:rsidRPr="006E1990">
        <w:t>deixar</w:t>
      </w:r>
      <w:proofErr w:type="gramEnd"/>
      <w:r w:rsidRPr="006E1990">
        <w:t xml:space="preserve"> de </w:t>
      </w:r>
      <w:r w:rsidRPr="00A63FE8">
        <w:t>apresentar</w:t>
      </w:r>
      <w:r w:rsidRPr="006E1990">
        <w:t xml:space="preserve"> amostra;</w:t>
      </w:r>
      <w:r w:rsidR="00717779">
        <w:t xml:space="preserve"> ou</w:t>
      </w:r>
    </w:p>
    <w:p w14:paraId="3CF98C0B" w14:textId="77777777" w:rsidR="003C7A23" w:rsidRPr="006E1990" w:rsidRDefault="003C7A23" w:rsidP="00A63FE8">
      <w:pPr>
        <w:pStyle w:val="Nivel4"/>
      </w:pPr>
      <w:proofErr w:type="gramStart"/>
      <w:r w:rsidRPr="006E1990">
        <w:t>apresentar</w:t>
      </w:r>
      <w:proofErr w:type="gramEnd"/>
      <w:r w:rsidRPr="006E1990">
        <w:t xml:space="preserve"> </w:t>
      </w:r>
      <w:r w:rsidRPr="00A63FE8">
        <w:t>proposta</w:t>
      </w:r>
      <w:r w:rsidRPr="006E1990">
        <w:t xml:space="preserve"> ou amostra em desacordo com as especificações do edital; </w:t>
      </w:r>
    </w:p>
    <w:p w14:paraId="4C7E529E" w14:textId="77777777" w:rsidR="003C7A23" w:rsidRPr="006E1990" w:rsidRDefault="003C7A23" w:rsidP="00A57E07">
      <w:pPr>
        <w:pStyle w:val="Nivel3"/>
      </w:pPr>
      <w:bookmarkStart w:id="61" w:name="_Ref114668139"/>
      <w:proofErr w:type="gramStart"/>
      <w:r w:rsidRPr="006E1990">
        <w:t>não</w:t>
      </w:r>
      <w:proofErr w:type="gramEnd"/>
      <w:r w:rsidRPr="006E1990">
        <w:t xml:space="preserve"> </w:t>
      </w:r>
      <w:r w:rsidRPr="00A57E07">
        <w:t>celebrar</w:t>
      </w:r>
      <w:r w:rsidRPr="006E1990">
        <w:t xml:space="preserve"> o contrato ou não entregar a documentação exigida para a contratação, quando convocado dentro do prazo de validade de sua proposta;</w:t>
      </w:r>
      <w:bookmarkEnd w:id="61"/>
    </w:p>
    <w:p w14:paraId="25346253" w14:textId="77777777" w:rsidR="003C7A23" w:rsidRPr="006E1990" w:rsidRDefault="003C7A23" w:rsidP="00A63FE8">
      <w:pPr>
        <w:pStyle w:val="Nivel4"/>
      </w:pPr>
      <w:proofErr w:type="gramStart"/>
      <w:r w:rsidRPr="006E1990">
        <w:t>recusar</w:t>
      </w:r>
      <w:proofErr w:type="gramEnd"/>
      <w:r w:rsidRPr="006E1990">
        <w:t xml:space="preserve">-se, sem </w:t>
      </w:r>
      <w:r w:rsidRPr="00A63FE8">
        <w:t>justificativa</w:t>
      </w:r>
      <w:r w:rsidRPr="006E1990">
        <w:t>, a assinar o contrato ou a ata de registro de preço, ou a aceitar ou retirar o instrumento equivalente no prazo estabelecido pela Administração;</w:t>
      </w:r>
    </w:p>
    <w:p w14:paraId="65ACC558" w14:textId="77777777" w:rsidR="003C7A23" w:rsidRPr="006E1990" w:rsidRDefault="003C7A23" w:rsidP="00CC23BD">
      <w:pPr>
        <w:pStyle w:val="Nivel3"/>
      </w:pPr>
      <w:bookmarkStart w:id="62" w:name="_Ref114668249"/>
      <w:proofErr w:type="gramStart"/>
      <w:r w:rsidRPr="00CC23BD">
        <w:t>apresentar</w:t>
      </w:r>
      <w:proofErr w:type="gramEnd"/>
      <w:r w:rsidRPr="006E1990">
        <w:t xml:space="preserve"> declaração ou documentação falsa exigida para o certame ou prestar declaração falsa durante a licitação</w:t>
      </w:r>
      <w:bookmarkEnd w:id="62"/>
    </w:p>
    <w:p w14:paraId="301BADD7" w14:textId="77777777" w:rsidR="003C7A23" w:rsidRPr="006E1990" w:rsidRDefault="003C7A23" w:rsidP="00CC23BD">
      <w:pPr>
        <w:pStyle w:val="Nivel3"/>
      </w:pPr>
      <w:bookmarkStart w:id="63" w:name="_Ref114668245"/>
      <w:proofErr w:type="gramStart"/>
      <w:r w:rsidRPr="006E1990">
        <w:t>fraudar</w:t>
      </w:r>
      <w:proofErr w:type="gramEnd"/>
      <w:r w:rsidRPr="006E1990">
        <w:t xml:space="preserve"> a licitação</w:t>
      </w:r>
      <w:bookmarkEnd w:id="63"/>
    </w:p>
    <w:p w14:paraId="30E8E806" w14:textId="77777777" w:rsidR="003C7A23" w:rsidRPr="006E1990" w:rsidRDefault="003C7A23" w:rsidP="00CC23BD">
      <w:pPr>
        <w:pStyle w:val="Nivel3"/>
      </w:pPr>
      <w:bookmarkStart w:id="64" w:name="_Ref114668247"/>
      <w:proofErr w:type="gramStart"/>
      <w:r w:rsidRPr="006E1990">
        <w:t>comportar</w:t>
      </w:r>
      <w:proofErr w:type="gramEnd"/>
      <w:r w:rsidRPr="006E1990">
        <w:t>-se de modo inidôneo ou cometer fraude de qualquer natureza, em especial quando:</w:t>
      </w:r>
      <w:bookmarkEnd w:id="64"/>
    </w:p>
    <w:p w14:paraId="54A06371" w14:textId="5040C9B7" w:rsidR="00424F50" w:rsidRDefault="00424F50" w:rsidP="00CC23BD">
      <w:pPr>
        <w:pStyle w:val="Nivel4"/>
      </w:pPr>
      <w:proofErr w:type="gramStart"/>
      <w:r>
        <w:t>agir</w:t>
      </w:r>
      <w:proofErr w:type="gramEnd"/>
      <w:r>
        <w:t xml:space="preserve"> em conluio com os demais licitantes, mesmo após o encerramento da fase de lances, ou agir em desconformidade com a lei;</w:t>
      </w:r>
    </w:p>
    <w:p w14:paraId="69FD8D25" w14:textId="77777777" w:rsidR="003C7A23" w:rsidRPr="006E1990" w:rsidRDefault="003C7A23" w:rsidP="00CC23BD">
      <w:pPr>
        <w:pStyle w:val="Nivel4"/>
      </w:pPr>
      <w:proofErr w:type="gramStart"/>
      <w:r w:rsidRPr="006E1990">
        <w:t>induzir</w:t>
      </w:r>
      <w:proofErr w:type="gramEnd"/>
      <w:r w:rsidRPr="006E1990">
        <w:t xml:space="preserve"> </w:t>
      </w:r>
      <w:r w:rsidRPr="00CC23BD">
        <w:t>deliberadamente</w:t>
      </w:r>
      <w:r w:rsidRPr="006E1990">
        <w:t xml:space="preserve"> a erro no julgamento; </w:t>
      </w:r>
    </w:p>
    <w:p w14:paraId="3F1CAA92" w14:textId="77777777" w:rsidR="003C7A23" w:rsidRPr="006E1990" w:rsidRDefault="003C7A23" w:rsidP="00CC23BD">
      <w:pPr>
        <w:pStyle w:val="Nivel4"/>
      </w:pPr>
      <w:proofErr w:type="gramStart"/>
      <w:r w:rsidRPr="00CC23BD">
        <w:t>apresentar</w:t>
      </w:r>
      <w:proofErr w:type="gramEnd"/>
      <w:r w:rsidRPr="006E1990">
        <w:t xml:space="preserve"> amostra falsificada ou deteriorada; </w:t>
      </w:r>
    </w:p>
    <w:p w14:paraId="49C86C9E" w14:textId="6F6A3B75" w:rsidR="003C7A23" w:rsidRPr="006E1990" w:rsidRDefault="003C7A23" w:rsidP="00424F50">
      <w:pPr>
        <w:pStyle w:val="Nivel4"/>
      </w:pPr>
      <w:bookmarkStart w:id="65" w:name="_Ref114668251"/>
      <w:proofErr w:type="gramStart"/>
      <w:r w:rsidRPr="006E1990">
        <w:t>praticar</w:t>
      </w:r>
      <w:proofErr w:type="gramEnd"/>
      <w:r w:rsidRPr="006E1990">
        <w:t xml:space="preserve"> atos </w:t>
      </w:r>
      <w:r w:rsidRPr="001F2D31">
        <w:t>ilícitos</w:t>
      </w:r>
      <w:r w:rsidRPr="006E1990">
        <w:t xml:space="preserve"> com vistas a frustrar os objetivos da licitação</w:t>
      </w:r>
      <w:bookmarkEnd w:id="65"/>
      <w:r w:rsidR="00424F50">
        <w:t>;</w:t>
      </w:r>
    </w:p>
    <w:p w14:paraId="28FBD17A" w14:textId="680B07A8" w:rsidR="003C7A23" w:rsidRDefault="003C7A23" w:rsidP="00424F50">
      <w:pPr>
        <w:pStyle w:val="Nivel4"/>
      </w:pPr>
      <w:bookmarkStart w:id="66" w:name="_Ref114668252"/>
      <w:proofErr w:type="gramStart"/>
      <w:r w:rsidRPr="001F2D31">
        <w:t>praticar</w:t>
      </w:r>
      <w:proofErr w:type="gramEnd"/>
      <w:r w:rsidRPr="006E1990">
        <w:t xml:space="preserve"> ato lesivo previsto no </w:t>
      </w:r>
      <w:hyperlink r:id="rId57" w:anchor="art5" w:history="1">
        <w:r w:rsidRPr="006E1990">
          <w:rPr>
            <w:rStyle w:val="Hyperlink"/>
          </w:rPr>
          <w:t>art. 5º da Lei n.º 12.846, de 2013</w:t>
        </w:r>
      </w:hyperlink>
      <w:bookmarkEnd w:id="66"/>
      <w:r w:rsidR="00424F50">
        <w:t>;</w:t>
      </w:r>
    </w:p>
    <w:p w14:paraId="0A31ADD2" w14:textId="75C35D5C" w:rsidR="00424F50" w:rsidRPr="006E1990" w:rsidRDefault="00424F50" w:rsidP="00424F50">
      <w:pPr>
        <w:pStyle w:val="Nivel4"/>
      </w:pPr>
      <w:proofErr w:type="gramStart"/>
      <w:r>
        <w:rPr>
          <w:b/>
          <w:bCs/>
        </w:rPr>
        <w:t>apresentar</w:t>
      </w:r>
      <w:proofErr w:type="gramEnd"/>
      <w:r>
        <w:rPr>
          <w:b/>
          <w:bCs/>
        </w:rPr>
        <w:t xml:space="preserve"> </w:t>
      </w:r>
      <w:r w:rsidRPr="00424F50">
        <w:rPr>
          <w:b/>
          <w:bCs/>
        </w:rPr>
        <w:t xml:space="preserve">declaração falsa </w:t>
      </w:r>
      <w:r w:rsidRPr="00424F50">
        <w:t>quanto às condições de participação, quan</w:t>
      </w:r>
      <w:r>
        <w:t>to ao enquadramento como ME/EPP.</w:t>
      </w:r>
    </w:p>
    <w:bookmarkEnd w:id="59"/>
    <w:p w14:paraId="5F9FF442" w14:textId="08283290" w:rsidR="003C7A23" w:rsidRPr="006E1990" w:rsidRDefault="003C7A23" w:rsidP="005E7C8C">
      <w:pPr>
        <w:pStyle w:val="Nivel2"/>
      </w:pPr>
      <w:r w:rsidRPr="006E1990">
        <w:t xml:space="preserve">Com fulcro na </w:t>
      </w:r>
      <w:hyperlink r:id="rId58"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6E1990" w:rsidRDefault="003C7A23" w:rsidP="005E7C8C">
      <w:pPr>
        <w:pStyle w:val="Nivel3"/>
      </w:pPr>
      <w:proofErr w:type="gramStart"/>
      <w:r w:rsidRPr="005E7C8C">
        <w:t>advertência</w:t>
      </w:r>
      <w:proofErr w:type="gramEnd"/>
      <w:r w:rsidRPr="006E1990">
        <w:t xml:space="preserve">; </w:t>
      </w:r>
    </w:p>
    <w:p w14:paraId="0D8A3A52" w14:textId="77777777" w:rsidR="003C7A23" w:rsidRPr="006E1990" w:rsidRDefault="003C7A23" w:rsidP="005E7C8C">
      <w:pPr>
        <w:pStyle w:val="Nivel3"/>
      </w:pPr>
      <w:proofErr w:type="gramStart"/>
      <w:r w:rsidRPr="005E7C8C">
        <w:t>multa</w:t>
      </w:r>
      <w:proofErr w:type="gramEnd"/>
      <w:r w:rsidRPr="006E1990">
        <w:t>;</w:t>
      </w:r>
    </w:p>
    <w:p w14:paraId="0AEC169D" w14:textId="63244A10" w:rsidR="003C7A23" w:rsidRPr="006E1990" w:rsidRDefault="003C7A23" w:rsidP="005E7C8C">
      <w:pPr>
        <w:pStyle w:val="Nivel3"/>
      </w:pPr>
      <w:proofErr w:type="gramStart"/>
      <w:r w:rsidRPr="005E7C8C">
        <w:lastRenderedPageBreak/>
        <w:t>impedimento</w:t>
      </w:r>
      <w:proofErr w:type="gramEnd"/>
      <w:r w:rsidRPr="006E1990">
        <w:t xml:space="preserve"> de licitar e contratar</w:t>
      </w:r>
      <w:r w:rsidR="00717779">
        <w:t>;</w:t>
      </w:r>
      <w:r w:rsidRPr="006E1990">
        <w:t xml:space="preserve"> e</w:t>
      </w:r>
    </w:p>
    <w:p w14:paraId="1E2C28B4" w14:textId="77777777" w:rsidR="003C7A23" w:rsidRPr="006E1990" w:rsidRDefault="003C7A23" w:rsidP="005E7C8C">
      <w:pPr>
        <w:pStyle w:val="Nivel3"/>
      </w:pPr>
      <w:proofErr w:type="gramStart"/>
      <w:r w:rsidRPr="006E1990">
        <w:t>declaração</w:t>
      </w:r>
      <w:proofErr w:type="gramEnd"/>
      <w:r w:rsidRPr="006E1990">
        <w:t xml:space="preserve">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5E7C8C">
      <w:pPr>
        <w:pStyle w:val="Nivel2"/>
      </w:pPr>
      <w:r w:rsidRPr="006E1990">
        <w:t xml:space="preserve">Na </w:t>
      </w:r>
      <w:r w:rsidRPr="005E7C8C">
        <w:t>aplicação</w:t>
      </w:r>
      <w:r w:rsidRPr="006E1990">
        <w:t xml:space="preserve"> das sanções serão considerados:</w:t>
      </w:r>
    </w:p>
    <w:p w14:paraId="00F95BCE" w14:textId="77777777" w:rsidR="003C7A23" w:rsidRPr="00D9621C" w:rsidRDefault="003C7A23" w:rsidP="00D9621C">
      <w:pPr>
        <w:pStyle w:val="Nivel3"/>
      </w:pPr>
      <w:proofErr w:type="gramStart"/>
      <w:r w:rsidRPr="00D9621C">
        <w:t>a</w:t>
      </w:r>
      <w:proofErr w:type="gramEnd"/>
      <w:r w:rsidRPr="00D9621C">
        <w:t xml:space="preserve"> natureza e a gravidade da infração cometida.</w:t>
      </w:r>
    </w:p>
    <w:p w14:paraId="7943935F" w14:textId="6DA72913" w:rsidR="003C7A23" w:rsidRPr="00D9621C" w:rsidRDefault="003C7A23" w:rsidP="00D9621C">
      <w:pPr>
        <w:pStyle w:val="Nivel3"/>
      </w:pPr>
      <w:proofErr w:type="gramStart"/>
      <w:r w:rsidRPr="00D9621C">
        <w:t>as</w:t>
      </w:r>
      <w:proofErr w:type="gramEnd"/>
      <w:r w:rsidRPr="00D9621C">
        <w:t xml:space="preserve"> peculiaridades do caso concreto</w:t>
      </w:r>
      <w:r w:rsidR="00D9621C">
        <w:t>;</w:t>
      </w:r>
    </w:p>
    <w:p w14:paraId="3079A3CB" w14:textId="40DF9CD6" w:rsidR="003C7A23" w:rsidRPr="00D9621C" w:rsidRDefault="003C7A23" w:rsidP="00D9621C">
      <w:pPr>
        <w:pStyle w:val="Nivel3"/>
      </w:pPr>
      <w:proofErr w:type="gramStart"/>
      <w:r w:rsidRPr="00D9621C">
        <w:t>as</w:t>
      </w:r>
      <w:proofErr w:type="gramEnd"/>
      <w:r w:rsidRPr="00D9621C">
        <w:t xml:space="preserve"> circunstâncias agravantes ou atenuantes</w:t>
      </w:r>
      <w:r w:rsidR="00D9621C">
        <w:t>;</w:t>
      </w:r>
    </w:p>
    <w:p w14:paraId="458D6090" w14:textId="5D909CF9" w:rsidR="003C7A23" w:rsidRPr="00D9621C" w:rsidRDefault="003C7A23" w:rsidP="00D9621C">
      <w:pPr>
        <w:pStyle w:val="Nivel3"/>
      </w:pPr>
      <w:proofErr w:type="gramStart"/>
      <w:r w:rsidRPr="00D9621C">
        <w:t>os</w:t>
      </w:r>
      <w:proofErr w:type="gramEnd"/>
      <w:r w:rsidRPr="00D9621C">
        <w:t xml:space="preserve"> danos que dela provierem para a Administração Pública</w:t>
      </w:r>
      <w:r w:rsidR="00D9621C">
        <w:t>;</w:t>
      </w:r>
    </w:p>
    <w:p w14:paraId="5BBE4888" w14:textId="77777777" w:rsidR="003C7A23" w:rsidRPr="006E1990" w:rsidRDefault="003C7A23" w:rsidP="00D9621C">
      <w:pPr>
        <w:pStyle w:val="Nivel3"/>
      </w:pPr>
      <w:proofErr w:type="gramStart"/>
      <w:r w:rsidRPr="006E1990">
        <w:t>a</w:t>
      </w:r>
      <w:proofErr w:type="gramEnd"/>
      <w:r w:rsidRPr="006E1990">
        <w:t xml:space="preserve"> </w:t>
      </w:r>
      <w:r w:rsidRPr="00D9621C">
        <w:t>implantação</w:t>
      </w:r>
      <w:r w:rsidRPr="006E1990">
        <w:t xml:space="preserve"> ou o aperfeiçoamento de programa de integridade, conforme normas e orientações dos órgãos de controle.</w:t>
      </w:r>
    </w:p>
    <w:p w14:paraId="2DF1698A" w14:textId="77777777" w:rsidR="003C7A23" w:rsidRDefault="003C7A23" w:rsidP="00D9621C">
      <w:pPr>
        <w:pStyle w:val="Nivel2"/>
      </w:pPr>
      <w:r w:rsidRPr="006E1990">
        <w:t xml:space="preserve">A multa </w:t>
      </w:r>
      <w:r w:rsidRPr="00D9621C">
        <w:t>será</w:t>
      </w:r>
      <w:r w:rsidRPr="006E1990">
        <w:t xml:space="preserve"> recolhida em percentual de 0,5% a 30% incidente sobre o valor do contrato licitado, recolhida no prazo máximo </w:t>
      </w:r>
      <w:proofErr w:type="gramStart"/>
      <w:r w:rsidRPr="006E1990">
        <w:t xml:space="preserve">de </w:t>
      </w:r>
      <w:r w:rsidRPr="006E1990">
        <w:rPr>
          <w:b/>
          <w:bCs/>
          <w:color w:val="FF0000"/>
        </w:rPr>
        <w:t>...</w:t>
      </w:r>
      <w:proofErr w:type="gramEnd"/>
      <w:r w:rsidRPr="006E1990">
        <w:rPr>
          <w:b/>
          <w:bCs/>
          <w:color w:val="FF0000"/>
        </w:rPr>
        <w:t>. (</w:t>
      </w:r>
      <w:proofErr w:type="gramStart"/>
      <w:r w:rsidRPr="006E1990">
        <w:rPr>
          <w:b/>
          <w:bCs/>
          <w:color w:val="FF0000"/>
        </w:rPr>
        <w:t>......</w:t>
      </w:r>
      <w:proofErr w:type="gramEnd"/>
      <w:r w:rsidRPr="006E1990">
        <w:rPr>
          <w:b/>
          <w:bCs/>
          <w:color w:val="FF0000"/>
        </w:rPr>
        <w:t>) dias</w:t>
      </w:r>
      <w:r w:rsidRPr="006E1990">
        <w:rPr>
          <w:color w:val="FF0000"/>
        </w:rPr>
        <w:t xml:space="preserve"> </w:t>
      </w:r>
      <w:r w:rsidRPr="006E1990">
        <w:t xml:space="preserve">úteis, a contar da comunicação oficial. </w:t>
      </w:r>
    </w:p>
    <w:p w14:paraId="3E171B30" w14:textId="29C61B1A" w:rsidR="00A6300D" w:rsidRPr="00A6300D" w:rsidRDefault="00A6300D" w:rsidP="00A6300D">
      <w:pPr>
        <w:pStyle w:val="Textodecomentrio"/>
        <w:shd w:val="clear" w:color="auto" w:fill="FFC000"/>
        <w:jc w:val="both"/>
        <w:rPr>
          <w:i/>
          <w:iCs/>
          <w:color w:val="000000"/>
        </w:rPr>
      </w:pPr>
      <w:r w:rsidRPr="00A6300D">
        <w:rPr>
          <w:b/>
          <w:i/>
          <w:iCs/>
          <w:color w:val="000000"/>
        </w:rPr>
        <w:t>Nota Explicativa</w:t>
      </w:r>
      <w:r>
        <w:rPr>
          <w:i/>
          <w:iCs/>
          <w:color w:val="000000"/>
        </w:rPr>
        <w:t xml:space="preserve">: </w:t>
      </w:r>
      <w:r>
        <w:rPr>
          <w:i/>
          <w:iCs/>
          <w:color w:val="000000"/>
        </w:rPr>
        <w:t xml:space="preserve">Segundo o </w:t>
      </w:r>
      <w:hyperlink r:id="rId59" w:anchor="art156§3" w:history="1">
        <w:r w:rsidRPr="00424F50">
          <w:rPr>
            <w:color w:val="000000"/>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60" w:anchor="art155" w:history="1">
        <w:r w:rsidRPr="00424F50">
          <w:rPr>
            <w:color w:val="000000"/>
          </w:rPr>
          <w:t>art. 155 da Lei n.º 14.133/2021</w:t>
        </w:r>
      </w:hyperlink>
      <w:r>
        <w:rPr>
          <w:i/>
          <w:iCs/>
          <w:color w:val="000000"/>
        </w:rPr>
        <w:t>. Deve-se fixar o percentual da multa proporcional à gravidade da infração.</w:t>
      </w:r>
    </w:p>
    <w:p w14:paraId="216AAEB3" w14:textId="4F72B37C" w:rsidR="003C7A23" w:rsidRPr="006E1990" w:rsidRDefault="003C7A23" w:rsidP="00D9621C">
      <w:pPr>
        <w:pStyle w:val="Nivel3"/>
      </w:pPr>
      <w:bookmarkStart w:id="67" w:name="_Hlk113876035"/>
      <w:r w:rsidRPr="006E1990">
        <w:t xml:space="preserve">Para as </w:t>
      </w:r>
      <w:r w:rsidRPr="00D9621C">
        <w:t>infrações</w:t>
      </w:r>
      <w:r w:rsidRPr="006E1990">
        <w:t xml:space="preserve"> previstas nos itens </w:t>
      </w:r>
      <w:r w:rsidRPr="006E1990">
        <w:fldChar w:fldCharType="begin"/>
      </w:r>
      <w:r w:rsidRPr="006E1990">
        <w:instrText xml:space="preserve"> REF _Ref114668085 \r \h  \* MERGEFORMAT </w:instrText>
      </w:r>
      <w:r w:rsidRPr="006E1990">
        <w:fldChar w:fldCharType="separate"/>
      </w:r>
      <w:r w:rsidR="00E27FED">
        <w:t>12.1.1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E27FED">
        <w:t>12.1.2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E27FED">
        <w:t>12.1.3</w:t>
      </w:r>
      <w:r w:rsidRPr="006E1990">
        <w:fldChar w:fldCharType="end"/>
      </w:r>
      <w:r w:rsidRPr="006E1990">
        <w:t xml:space="preserve">, a multa será de </w:t>
      </w:r>
      <w:r w:rsidRPr="006E1990">
        <w:rPr>
          <w:color w:val="FF0000"/>
        </w:rPr>
        <w:t xml:space="preserve">0,5% </w:t>
      </w:r>
      <w:r w:rsidRPr="006E1990">
        <w:t xml:space="preserve">a </w:t>
      </w:r>
      <w:r w:rsidRPr="006E1990">
        <w:rPr>
          <w:color w:val="FF0000"/>
        </w:rPr>
        <w:t>15%</w:t>
      </w:r>
      <w:r w:rsidRPr="006E1990">
        <w:rPr>
          <w:color w:val="0000FF"/>
        </w:rPr>
        <w:t xml:space="preserve"> </w:t>
      </w:r>
      <w:r w:rsidRPr="006E1990">
        <w:t>do valor do contrato licitado.</w:t>
      </w:r>
    </w:p>
    <w:bookmarkEnd w:id="67"/>
    <w:p w14:paraId="14BCBB28" w14:textId="20EC1743" w:rsidR="003C7A23" w:rsidRDefault="003C7A23" w:rsidP="00D9621C">
      <w:pPr>
        <w:pStyle w:val="Nivel3"/>
      </w:pPr>
      <w:r w:rsidRPr="006E1990">
        <w:t xml:space="preserve">Para as infrações previstas nos itens </w:t>
      </w:r>
      <w:r w:rsidRPr="006E1990">
        <w:fldChar w:fldCharType="begin"/>
      </w:r>
      <w:r w:rsidRPr="006E1990">
        <w:instrText xml:space="preserve"> REF _Ref114668249 \r \h  \* MERGEFORMAT </w:instrText>
      </w:r>
      <w:r w:rsidRPr="006E1990">
        <w:fldChar w:fldCharType="separate"/>
      </w:r>
      <w:r w:rsidR="00E27FED">
        <w:t>12.1.4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rsidR="00E27FED">
        <w:t>12.1.5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rsidR="00E27FED">
        <w:t>12.1.6</w:t>
      </w:r>
      <w:r w:rsidRPr="006E1990">
        <w:fldChar w:fldCharType="end"/>
      </w:r>
      <w:r w:rsidRPr="006E1990">
        <w:t xml:space="preserve">, a multa será de </w:t>
      </w:r>
      <w:r w:rsidRPr="006E1990">
        <w:rPr>
          <w:color w:val="FF0000"/>
        </w:rPr>
        <w:t>15%</w:t>
      </w:r>
      <w:r w:rsidRPr="006E1990">
        <w:rPr>
          <w:color w:val="0000FF"/>
        </w:rPr>
        <w:t xml:space="preserve"> </w:t>
      </w:r>
      <w:r w:rsidRPr="006E1990">
        <w:t xml:space="preserve">a </w:t>
      </w:r>
      <w:r w:rsidRPr="006E1990">
        <w:rPr>
          <w:color w:val="FF0000"/>
        </w:rPr>
        <w:t>30%</w:t>
      </w:r>
      <w:r w:rsidRPr="006E1990">
        <w:rPr>
          <w:color w:val="0000FF"/>
        </w:rPr>
        <w:t xml:space="preserve"> </w:t>
      </w:r>
      <w:r w:rsidRPr="006E1990">
        <w:t>do valor do contrato licitado.</w:t>
      </w:r>
    </w:p>
    <w:p w14:paraId="6BFD3746" w14:textId="77777777" w:rsidR="00424F50" w:rsidRPr="00424F50" w:rsidRDefault="00424F50" w:rsidP="00424F50">
      <w:pPr>
        <w:pStyle w:val="Textodecomentrio"/>
        <w:shd w:val="clear" w:color="auto" w:fill="FFC000"/>
        <w:jc w:val="both"/>
        <w:rPr>
          <w:i/>
          <w:iCs/>
          <w:color w:val="000000"/>
        </w:rPr>
      </w:pPr>
      <w:r w:rsidRPr="00424F50">
        <w:rPr>
          <w:b/>
          <w:i/>
          <w:iCs/>
          <w:color w:val="000000"/>
        </w:rPr>
        <w:t>Nota explicativa</w:t>
      </w:r>
      <w:r w:rsidRPr="00424F50">
        <w:rPr>
          <w:i/>
          <w:iCs/>
          <w:color w:val="000000"/>
        </w:rPr>
        <w:t xml:space="preserve">: </w:t>
      </w:r>
      <w:r>
        <w:rPr>
          <w:i/>
          <w:iCs/>
          <w:color w:val="000000"/>
        </w:rPr>
        <w:t xml:space="preserve">O valor da multa deverá observar o disposto no </w:t>
      </w:r>
      <w:hyperlink r:id="rId61" w:anchor="art156§1" w:history="1">
        <w:r w:rsidRPr="00424F50">
          <w:rPr>
            <w:color w:val="000000"/>
          </w:rPr>
          <w:t>art. 156, §1º, da Lei nº 14.133, de 2021</w:t>
        </w:r>
      </w:hyperlink>
      <w:r>
        <w:rPr>
          <w:i/>
          <w:iCs/>
          <w:color w:val="000000"/>
        </w:rPr>
        <w:t>.</w:t>
      </w:r>
    </w:p>
    <w:p w14:paraId="32BCFDD3" w14:textId="1ACF1009" w:rsidR="00424F50" w:rsidRPr="00424F50" w:rsidRDefault="00424F50" w:rsidP="00424F50">
      <w:pPr>
        <w:pStyle w:val="Textodecomentrio"/>
        <w:shd w:val="clear" w:color="auto" w:fill="FFC000"/>
        <w:jc w:val="both"/>
        <w:rPr>
          <w:i/>
          <w:iCs/>
          <w:color w:val="000000"/>
        </w:rPr>
      </w:pPr>
      <w:r>
        <w:rPr>
          <w:i/>
          <w:iCs/>
          <w:color w:val="000000"/>
        </w:rPr>
        <w:t>Há discricionariedade do gestor na fixação da multa, sendo os percentuais sugeridos meramente indicativos. Permite-se, ainda, a modificação dos dispositivos para desmembrar as infrações e atribuir percentuais distintos.</w:t>
      </w:r>
    </w:p>
    <w:p w14:paraId="6F92F65F" w14:textId="77777777" w:rsidR="003C7A23" w:rsidRPr="006E1990" w:rsidRDefault="003C7A23" w:rsidP="00D9621C">
      <w:pPr>
        <w:pStyle w:val="Nivel2"/>
      </w:pPr>
      <w:r w:rsidRPr="006E1990">
        <w:t xml:space="preserve">As </w:t>
      </w:r>
      <w:r w:rsidRPr="00D9621C">
        <w:t>sanções</w:t>
      </w:r>
      <w:r w:rsidRPr="006E1990">
        <w:t xml:space="preserve"> de advertência, impedimento de licitar e contratar e declaração de inidoneidade para licitar ou contratar poderão ser aplicadas, cumulativamente ou não, à penalidade de multa.</w:t>
      </w:r>
    </w:p>
    <w:p w14:paraId="7402801D" w14:textId="77777777" w:rsidR="003C7A23" w:rsidRPr="006E1990" w:rsidRDefault="003C7A23" w:rsidP="00D9621C">
      <w:pPr>
        <w:pStyle w:val="Nivel2"/>
      </w:pPr>
      <w:r w:rsidRPr="006E1990">
        <w:t xml:space="preserve">Na aplicação </w:t>
      </w:r>
      <w:r w:rsidRPr="00D9621C">
        <w:t>da</w:t>
      </w:r>
      <w:r w:rsidRPr="006E1990">
        <w:t xml:space="preserve"> sanção de multa será facultada a defesa do interessado no prazo de 15 (quinze) dias úteis, contado da data de sua intimação.</w:t>
      </w:r>
    </w:p>
    <w:p w14:paraId="1EF9BE11" w14:textId="68C48667" w:rsidR="003C7A23" w:rsidRPr="006E1990" w:rsidRDefault="003C7A23" w:rsidP="00D9621C">
      <w:pPr>
        <w:pStyle w:val="Nivel2"/>
      </w:pPr>
      <w:proofErr w:type="gramStart"/>
      <w:r w:rsidRPr="006E1990">
        <w:t>A sanção de impedimento de licitar e contratar será</w:t>
      </w:r>
      <w:proofErr w:type="gramEnd"/>
      <w:r w:rsidRPr="006E1990">
        <w:t xml:space="preserve"> aplicada ao responsável em decorrência das infrações administrativas </w:t>
      </w:r>
      <w:r w:rsidRPr="00D9621C">
        <w:t>relacionadas</w:t>
      </w:r>
      <w:r w:rsidRPr="006E1990">
        <w:t xml:space="preserve"> nos itens </w:t>
      </w:r>
      <w:r w:rsidRPr="006E1990">
        <w:fldChar w:fldCharType="begin"/>
      </w:r>
      <w:r w:rsidRPr="006E1990">
        <w:instrText xml:space="preserve"> REF _Ref114668085 \r \h  \* MERGEFORMAT </w:instrText>
      </w:r>
      <w:r w:rsidRPr="006E1990">
        <w:fldChar w:fldCharType="separate"/>
      </w:r>
      <w:r w:rsidR="00E27FED">
        <w:t>12.1.1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rsidR="00E27FED">
        <w:t>12.1.2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rsidR="00E27FED">
        <w:t>12.1.3</w:t>
      </w:r>
      <w:r w:rsidRPr="006E1990">
        <w:fldChar w:fldCharType="end"/>
      </w:r>
      <w:r w:rsidRPr="006E1990">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4E2E1B6B" w:rsidR="003C7A23" w:rsidRPr="006E1990" w:rsidRDefault="003C7A23" w:rsidP="00D9621C">
      <w:pPr>
        <w:pStyle w:val="Nivel2"/>
      </w:pPr>
      <w:r w:rsidRPr="006E1990">
        <w:t xml:space="preserve">Poderá ser aplicada ao responsável a sanção de declaração de inidoneidade para licitar ou contratar, em </w:t>
      </w:r>
      <w:r w:rsidRPr="00D9621C">
        <w:t>decorrência</w:t>
      </w:r>
      <w:r w:rsidRPr="006E1990">
        <w:t xml:space="preserve"> da prática das infrações dispostas nos </w:t>
      </w:r>
      <w:r w:rsidRPr="006E1990">
        <w:rPr>
          <w:color w:val="auto"/>
        </w:rPr>
        <w:t xml:space="preserve">itens </w:t>
      </w:r>
      <w:r w:rsidRPr="006E1990">
        <w:rPr>
          <w:color w:val="auto"/>
        </w:rPr>
        <w:fldChar w:fldCharType="begin"/>
      </w:r>
      <w:r w:rsidRPr="006E1990">
        <w:rPr>
          <w:color w:val="auto"/>
        </w:rPr>
        <w:instrText xml:space="preserve"> REF _Ref114668249 \r \h  \* MERGEFORMAT </w:instrText>
      </w:r>
      <w:r w:rsidRPr="006E1990">
        <w:rPr>
          <w:color w:val="auto"/>
        </w:rPr>
      </w:r>
      <w:r w:rsidRPr="006E1990">
        <w:rPr>
          <w:color w:val="auto"/>
        </w:rPr>
        <w:fldChar w:fldCharType="separate"/>
      </w:r>
      <w:r w:rsidR="00E27FED">
        <w:rPr>
          <w:color w:val="auto"/>
        </w:rPr>
        <w:t>12.1.4</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_Ref114668245 \r \h  \* MERGEFORMAT </w:instrText>
      </w:r>
      <w:r w:rsidRPr="006E1990">
        <w:rPr>
          <w:color w:val="auto"/>
        </w:rPr>
      </w:r>
      <w:r w:rsidRPr="006E1990">
        <w:rPr>
          <w:color w:val="auto"/>
        </w:rPr>
        <w:fldChar w:fldCharType="separate"/>
      </w:r>
      <w:r w:rsidR="00E27FED">
        <w:rPr>
          <w:color w:val="auto"/>
        </w:rPr>
        <w:t>12.1.5</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_Ref114668247 \r \h  \* MERGEFORMAT </w:instrText>
      </w:r>
      <w:r w:rsidRPr="006E1990">
        <w:rPr>
          <w:color w:val="auto"/>
        </w:rPr>
      </w:r>
      <w:r w:rsidRPr="006E1990">
        <w:rPr>
          <w:color w:val="auto"/>
        </w:rPr>
        <w:fldChar w:fldCharType="separate"/>
      </w:r>
      <w:r w:rsidR="00E27FED">
        <w:rPr>
          <w:color w:val="auto"/>
        </w:rPr>
        <w:t>12.1.6</w:t>
      </w:r>
      <w:r w:rsidRPr="006E1990">
        <w:rPr>
          <w:color w:val="auto"/>
        </w:rPr>
        <w:fldChar w:fldCharType="end"/>
      </w:r>
      <w:r w:rsidRPr="006E1990">
        <w:t xml:space="preserve">, </w:t>
      </w:r>
      <w:r w:rsidRPr="006E1990">
        <w:rPr>
          <w:color w:val="auto"/>
        </w:rPr>
        <w:t xml:space="preserve">bem como pelas infrações administrativas previstas nos itens </w:t>
      </w:r>
      <w:r w:rsidRPr="006E1990">
        <w:rPr>
          <w:color w:val="auto"/>
        </w:rPr>
        <w:fldChar w:fldCharType="begin"/>
      </w:r>
      <w:r w:rsidRPr="006E1990">
        <w:rPr>
          <w:color w:val="auto"/>
        </w:rPr>
        <w:instrText xml:space="preserve"> REF _Ref114668085 \r \h  \* MERGEFORMAT </w:instrText>
      </w:r>
      <w:r w:rsidRPr="006E1990">
        <w:rPr>
          <w:color w:val="auto"/>
        </w:rPr>
      </w:r>
      <w:r w:rsidRPr="006E1990">
        <w:rPr>
          <w:color w:val="auto"/>
        </w:rPr>
        <w:fldChar w:fldCharType="separate"/>
      </w:r>
      <w:r w:rsidR="00E27FED">
        <w:rPr>
          <w:color w:val="auto"/>
        </w:rPr>
        <w:t>12.1.1</w:t>
      </w:r>
      <w:r w:rsidRPr="006E1990">
        <w:rPr>
          <w:color w:val="auto"/>
        </w:rPr>
        <w:fldChar w:fldCharType="end"/>
      </w:r>
      <w:r w:rsidRPr="006E1990">
        <w:rPr>
          <w:color w:val="auto"/>
        </w:rPr>
        <w:t xml:space="preserve">, </w:t>
      </w:r>
      <w:r w:rsidRPr="006E1990">
        <w:rPr>
          <w:color w:val="auto"/>
        </w:rPr>
        <w:fldChar w:fldCharType="begin"/>
      </w:r>
      <w:r w:rsidRPr="006E1990">
        <w:rPr>
          <w:color w:val="auto"/>
        </w:rPr>
        <w:instrText xml:space="preserve"> REF _Ref114668108 \r \h  \* MERGEFORMAT </w:instrText>
      </w:r>
      <w:r w:rsidRPr="006E1990">
        <w:rPr>
          <w:color w:val="auto"/>
        </w:rPr>
      </w:r>
      <w:r w:rsidRPr="006E1990">
        <w:rPr>
          <w:color w:val="auto"/>
        </w:rPr>
        <w:fldChar w:fldCharType="separate"/>
      </w:r>
      <w:r w:rsidR="00E27FED">
        <w:rPr>
          <w:color w:val="auto"/>
        </w:rPr>
        <w:t>12.1.2</w:t>
      </w:r>
      <w:r w:rsidRPr="006E1990">
        <w:rPr>
          <w:color w:val="auto"/>
        </w:rPr>
        <w:fldChar w:fldCharType="end"/>
      </w:r>
      <w:r w:rsidRPr="006E1990">
        <w:rPr>
          <w:color w:val="auto"/>
        </w:rPr>
        <w:t xml:space="preserve"> e </w:t>
      </w:r>
      <w:r w:rsidRPr="006E1990">
        <w:rPr>
          <w:color w:val="auto"/>
        </w:rPr>
        <w:fldChar w:fldCharType="begin"/>
      </w:r>
      <w:r w:rsidRPr="006E1990">
        <w:rPr>
          <w:color w:val="auto"/>
        </w:rPr>
        <w:instrText xml:space="preserve"> REF _Ref114668139 \r \h  \* MERGEFORMAT </w:instrText>
      </w:r>
      <w:r w:rsidRPr="006E1990">
        <w:rPr>
          <w:color w:val="auto"/>
        </w:rPr>
      </w:r>
      <w:r w:rsidRPr="006E1990">
        <w:rPr>
          <w:color w:val="auto"/>
        </w:rPr>
        <w:fldChar w:fldCharType="separate"/>
      </w:r>
      <w:r w:rsidR="00E27FED">
        <w:rPr>
          <w:color w:val="auto"/>
        </w:rPr>
        <w:t>12.1.3</w:t>
      </w:r>
      <w:r w:rsidRPr="006E1990">
        <w:rPr>
          <w:color w:val="auto"/>
        </w:rPr>
        <w:fldChar w:fldCharType="end"/>
      </w:r>
      <w:r w:rsidRPr="006E1990">
        <w:rPr>
          <w:color w:val="auto"/>
        </w:rPr>
        <w:t xml:space="preserve"> </w:t>
      </w:r>
      <w:r w:rsidRPr="006E1990">
        <w:t xml:space="preserve">que justifiquem a imposição de penalidade mais grave que a sanção de impedimento de licitar e contratar, cuja duração observará o prazo previsto no </w:t>
      </w:r>
      <w:hyperlink r:id="rId62" w:anchor="art156§5" w:history="1">
        <w:r w:rsidRPr="006E1990">
          <w:rPr>
            <w:rStyle w:val="Hyperlink"/>
          </w:rPr>
          <w:t>art. 156, §5º, da Lei n.º 14.133/2021</w:t>
        </w:r>
      </w:hyperlink>
      <w:r w:rsidRPr="006E1990">
        <w:t>.</w:t>
      </w:r>
    </w:p>
    <w:p w14:paraId="7A500125" w14:textId="07994BD4" w:rsidR="003C7A23" w:rsidRPr="006E1990" w:rsidRDefault="003C7A23" w:rsidP="00D9621C">
      <w:pPr>
        <w:pStyle w:val="Nivel2"/>
      </w:pPr>
      <w:r w:rsidRPr="006E1990">
        <w:t xml:space="preserve">A recusa injustificada do adjudicatário em assinar o contrato ou a ata de registro de preço, ou em aceitar ou retirar o instrumento equivalente no prazo estabelecido pela Administração, descrita no item </w:t>
      </w:r>
      <w:r w:rsidRPr="006E1990">
        <w:fldChar w:fldCharType="begin"/>
      </w:r>
      <w:r w:rsidRPr="006E1990">
        <w:instrText xml:space="preserve"> REF _Ref114668139 \r \h  \* MERGEFORMAT </w:instrText>
      </w:r>
      <w:r w:rsidRPr="006E1990">
        <w:fldChar w:fldCharType="separate"/>
      </w:r>
      <w:r w:rsidR="00E27FED">
        <w:t>12.1.3</w:t>
      </w:r>
      <w:r w:rsidRPr="006E1990">
        <w:fldChar w:fldCharType="end"/>
      </w:r>
      <w:proofErr w:type="gramStart"/>
      <w:r w:rsidR="00B25EFF">
        <w:t>.</w:t>
      </w:r>
      <w:proofErr w:type="gramEnd"/>
      <w:r w:rsidR="00B25EFF">
        <w:t>1</w:t>
      </w:r>
      <w:r w:rsidRPr="006E1990">
        <w:t xml:space="preserve">, caracterizará o descumprimento total da obrigação assumida e o sujeitará às penalidades e à imediata perda da garantia de proposta em favor do órgão ou entidade promotora da licitação. </w:t>
      </w:r>
    </w:p>
    <w:p w14:paraId="6A48DC94" w14:textId="77777777" w:rsidR="003C7A23" w:rsidRDefault="003C7A23" w:rsidP="00D9621C">
      <w:pPr>
        <w:pStyle w:val="Nivel2"/>
      </w:pPr>
      <w:proofErr w:type="gramStart"/>
      <w:r w:rsidRPr="006E1990">
        <w:lastRenderedPageBreak/>
        <w:t>A apuração de responsabilidade relacionadas às sanções de impedimento de licitar</w:t>
      </w:r>
      <w:proofErr w:type="gramEnd"/>
      <w:r w:rsidRPr="006E1990">
        <w:t xml:space="preserve"> e contratar e de declaração de inidoneidade para licitar ou contratar demandará a </w:t>
      </w:r>
      <w:r w:rsidRPr="00B25EFF">
        <w:rPr>
          <w:b/>
        </w:rPr>
        <w:t>instauração de processo de responsabilização</w:t>
      </w:r>
      <w:r w:rsidRPr="006E1990">
        <w:t xml:space="preserve"> a ser </w:t>
      </w:r>
      <w:r w:rsidRPr="00D9621C">
        <w:t>conduzido</w:t>
      </w:r>
      <w:r w:rsidRPr="006E1990">
        <w:t xml:space="preserve">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CCA307D" w14:textId="2BC101F3" w:rsidR="00B25EFF" w:rsidRPr="00B25EFF" w:rsidRDefault="00B25EFF" w:rsidP="00B25EFF">
      <w:pPr>
        <w:pStyle w:val="Textodecomentrio"/>
        <w:shd w:val="clear" w:color="auto" w:fill="FFC000"/>
        <w:jc w:val="both"/>
        <w:rPr>
          <w:i/>
          <w:iCs/>
          <w:color w:val="000000"/>
        </w:rPr>
      </w:pPr>
      <w:r w:rsidRPr="00B25EFF">
        <w:rPr>
          <w:b/>
          <w:i/>
          <w:iCs/>
          <w:color w:val="000000"/>
        </w:rPr>
        <w:t>Nota explicativa</w:t>
      </w:r>
      <w:r w:rsidRPr="00B25EFF">
        <w:rPr>
          <w:i/>
          <w:iCs/>
          <w:color w:val="000000"/>
        </w:rPr>
        <w:t xml:space="preserve">: Conforme estabelece o art. 158, §1º, quando o órgão ou entidade não dispuser em seu quadro funcional de servidores estatutários, a comissão será composta por </w:t>
      </w:r>
      <w:proofErr w:type="gramStart"/>
      <w:r w:rsidRPr="00B25EFF">
        <w:rPr>
          <w:i/>
          <w:iCs/>
          <w:color w:val="000000"/>
        </w:rPr>
        <w:t>2</w:t>
      </w:r>
      <w:proofErr w:type="gramEnd"/>
      <w:r w:rsidRPr="00B25EFF">
        <w:rPr>
          <w:i/>
          <w:iCs/>
          <w:color w:val="000000"/>
        </w:rPr>
        <w:t xml:space="preserve"> (dois) ou mais empregados públicos pertencentes aos seus quadros permanentes, preferencialmente com, no mínimo, 3 (três) anos de tempo de serviço no órgão ou entidade.</w:t>
      </w:r>
    </w:p>
    <w:p w14:paraId="0EAD2EC6" w14:textId="77777777" w:rsidR="003C7A23" w:rsidRPr="006E1990" w:rsidRDefault="003C7A23" w:rsidP="00D9621C">
      <w:pPr>
        <w:pStyle w:val="Nivel2"/>
      </w:pPr>
      <w:r w:rsidRPr="006E1990">
        <w:t xml:space="preserve">Caberá recurso no prazo de 15 (quinze) dias úteis da aplicação das sanções de advertência, multa e impedimento de licitar e contratar, contado da data da intimação, o qual será dirigido à autoridade que tiver proferido a </w:t>
      </w:r>
      <w:r w:rsidRPr="00D9621C">
        <w:t>decisão</w:t>
      </w:r>
      <w:r w:rsidRPr="006E1990">
        <w:t xml:space="preserve"> recorrida, que, se não a reconsiderar no prazo de </w:t>
      </w:r>
      <w:proofErr w:type="gramStart"/>
      <w:r w:rsidRPr="006E1990">
        <w:t>5</w:t>
      </w:r>
      <w:proofErr w:type="gramEnd"/>
      <w:r w:rsidRPr="006E1990">
        <w:t xml:space="preserve"> (cinco) dias úteis, encaminhará o recurso com sua motivação à autoridade superior, que deverá proferir sua decisão no prazo máximo de 20 (vinte) dias úteis, contado do recebimento dos autos.</w:t>
      </w:r>
    </w:p>
    <w:p w14:paraId="24E811F6" w14:textId="77777777" w:rsidR="003C7A23" w:rsidRPr="006E1990" w:rsidRDefault="003C7A23" w:rsidP="00D9621C">
      <w:pPr>
        <w:pStyle w:val="Nivel2"/>
      </w:pPr>
      <w:r w:rsidRPr="006E1990">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6E1990" w:rsidRDefault="003C7A23" w:rsidP="00D9621C">
      <w:pPr>
        <w:pStyle w:val="Nivel2"/>
      </w:pPr>
      <w:r w:rsidRPr="006E1990">
        <w:t xml:space="preserve">O </w:t>
      </w:r>
      <w:r w:rsidRPr="00D9621C">
        <w:t>recurso</w:t>
      </w:r>
      <w:r w:rsidRPr="006E1990">
        <w:t xml:space="preserve"> e o pedido de reconsideração terão efeito suspensivo do ato ou da decisão recorrida até que sobrevenha decisão final da autoridade competente.</w:t>
      </w:r>
    </w:p>
    <w:p w14:paraId="57CC1C8F" w14:textId="77777777" w:rsidR="003C7A23" w:rsidRDefault="003C7A23" w:rsidP="00D9621C">
      <w:pPr>
        <w:pStyle w:val="Nivel2"/>
      </w:pPr>
      <w:r w:rsidRPr="006E1990">
        <w:t>A aplicação das sanções previstas neste edital não exclui, em hipótese alguma, a obrigação de reparação integral dos danos causados.</w:t>
      </w:r>
    </w:p>
    <w:p w14:paraId="0ED6C2C6" w14:textId="4171AFED" w:rsidR="00265EA1" w:rsidRDefault="00265EA1" w:rsidP="00C8638B">
      <w:pPr>
        <w:pStyle w:val="Nivel01"/>
      </w:pPr>
      <w:bookmarkStart w:id="68" w:name="_Toc156294256"/>
      <w:r>
        <w:t xml:space="preserve">DA VIGÊNCIA, FISCALIZAÇÃO E GESTÃO DO </w:t>
      </w:r>
      <w:proofErr w:type="gramStart"/>
      <w:r>
        <w:t>CONTRATO</w:t>
      </w:r>
      <w:bookmarkEnd w:id="68"/>
      <w:proofErr w:type="gramEnd"/>
    </w:p>
    <w:p w14:paraId="4176E21A" w14:textId="08FCE2A0" w:rsidR="00265EA1" w:rsidRDefault="004E3797" w:rsidP="00265EA1">
      <w:pPr>
        <w:pStyle w:val="Nivel2"/>
      </w:pPr>
      <w:r w:rsidRPr="004E3797">
        <w:rPr>
          <w:color w:val="auto"/>
        </w:rPr>
        <w:t>A vigência do</w:t>
      </w:r>
      <w:r w:rsidR="00265EA1" w:rsidRPr="004E3797">
        <w:rPr>
          <w:color w:val="auto"/>
        </w:rPr>
        <w:t xml:space="preserve"> contrato decorrente deste edital </w:t>
      </w:r>
      <w:r w:rsidRPr="004E3797">
        <w:rPr>
          <w:color w:val="auto"/>
        </w:rPr>
        <w:t xml:space="preserve">observará o prazo de execução da obra/serviço </w:t>
      </w:r>
      <w:r w:rsidRPr="004E3797">
        <w:rPr>
          <w:b/>
          <w:color w:val="auto"/>
        </w:rPr>
        <w:t>estabelecido no termo de referência</w:t>
      </w:r>
      <w:r w:rsidR="00265EA1" w:rsidRPr="00265EA1">
        <w:t>, devendo ser observadas, no momento da contratação e a cada exercício financeiro, a disponibilidade de créditos orçamentários, bem como a previsão no plano plurianual, quando ultrapassar 01 (um) exercício financeiro.</w:t>
      </w:r>
    </w:p>
    <w:p w14:paraId="71A1C1DF" w14:textId="6DEED3AE" w:rsidR="00265EA1" w:rsidRPr="004E3797" w:rsidRDefault="00265EA1" w:rsidP="00265EA1">
      <w:pPr>
        <w:pStyle w:val="Nivel2"/>
      </w:pPr>
      <w:r w:rsidRPr="00265EA1">
        <w:t xml:space="preserve">A execução do contrato será acompanhada e fiscalizada por </w:t>
      </w:r>
      <w:proofErr w:type="gramStart"/>
      <w:r w:rsidRPr="00265EA1">
        <w:t>1</w:t>
      </w:r>
      <w:proofErr w:type="gramEnd"/>
      <w:r w:rsidRPr="00265EA1">
        <w:t xml:space="preserve"> (um) ou mais fiscais do contrato, de acordo </w:t>
      </w:r>
      <w:r w:rsidRPr="004E3797">
        <w:t xml:space="preserve">com especificação no </w:t>
      </w:r>
      <w:r w:rsidRPr="004E3797">
        <w:rPr>
          <w:b/>
          <w:bCs/>
        </w:rPr>
        <w:t>Termo de Referência</w:t>
      </w:r>
      <w:r w:rsidRPr="004E3797">
        <w:t>, representantes da Administração municipal especialmente designados, conforme requisitos estabelecidos no art. 7º da Lei 14.133/21.</w:t>
      </w:r>
    </w:p>
    <w:p w14:paraId="54DE4115" w14:textId="154229C2" w:rsidR="00265EA1" w:rsidRPr="004E3797" w:rsidRDefault="00265EA1" w:rsidP="00265EA1">
      <w:pPr>
        <w:pStyle w:val="Nivel3"/>
      </w:pPr>
      <w:r w:rsidRPr="004E3797">
        <w:t>Para informações acerca da fiscalização contratual, vide Termo de Referência (</w:t>
      </w:r>
      <w:r w:rsidRPr="004E3797">
        <w:rPr>
          <w:b/>
          <w:bCs/>
        </w:rPr>
        <w:t xml:space="preserve">Anexo I </w:t>
      </w:r>
      <w:r w:rsidRPr="004E3797">
        <w:t>desse Edital).</w:t>
      </w:r>
    </w:p>
    <w:p w14:paraId="4FBE82B0" w14:textId="2ABABBD3" w:rsidR="00265EA1" w:rsidRDefault="00265EA1" w:rsidP="00265EA1">
      <w:pPr>
        <w:pStyle w:val="Nivel2"/>
      </w:pPr>
      <w:r w:rsidRPr="00265EA1">
        <w:t>As atividades de fiscalização serão formalizadas em documento assinado pelo fiscal, com a indicação de data, local e hora de verificação dos fatos, consignando, inclusive, o nome dos envolvidos e as correções operacionais determinadas, se for o caso.</w:t>
      </w:r>
    </w:p>
    <w:p w14:paraId="13E78CA7" w14:textId="60B82550" w:rsidR="00265EA1" w:rsidRDefault="00265EA1" w:rsidP="00265EA1">
      <w:pPr>
        <w:pStyle w:val="Nivel2"/>
      </w:pPr>
      <w:r w:rsidRPr="00265EA1">
        <w:t>O fiscal do contrato informará a seus superiores, em tempo hábil para a adoção das medidas convenientes, a situação que demandar decisão ou providência que ultrapasse sua competência.</w:t>
      </w:r>
    </w:p>
    <w:p w14:paraId="258290B1" w14:textId="43236109" w:rsidR="00265EA1" w:rsidRDefault="00265EA1" w:rsidP="00265EA1">
      <w:pPr>
        <w:pStyle w:val="Nivel2"/>
      </w:pPr>
      <w:r w:rsidRPr="00265EA1">
        <w:t>A gestão do contrato será realizada por agente público, com poder de deliberação unilateral, nomeado para a adoção de providências necessárias, visando a regular execução do contrato.</w:t>
      </w:r>
    </w:p>
    <w:p w14:paraId="3EDC5798" w14:textId="035E151E" w:rsidR="00265EA1" w:rsidRPr="00265EA1" w:rsidRDefault="00265EA1" w:rsidP="00265EA1">
      <w:pPr>
        <w:pStyle w:val="Nivel3"/>
      </w:pPr>
      <w:r w:rsidRPr="00265EA1">
        <w:t>Para informações acerca da gestão contratual, vide Termo de Referência (</w:t>
      </w:r>
      <w:r w:rsidRPr="00265EA1">
        <w:rPr>
          <w:b/>
          <w:bCs/>
        </w:rPr>
        <w:t xml:space="preserve">Anexo I </w:t>
      </w:r>
      <w:r w:rsidRPr="00265EA1">
        <w:t>desse Edital).</w:t>
      </w:r>
    </w:p>
    <w:p w14:paraId="441750AF" w14:textId="09DC8624" w:rsidR="00265EA1" w:rsidRDefault="00265EA1" w:rsidP="00C8638B">
      <w:pPr>
        <w:pStyle w:val="Nivel01"/>
      </w:pPr>
      <w:bookmarkStart w:id="69" w:name="_Toc156294257"/>
      <w:r>
        <w:lastRenderedPageBreak/>
        <w:t>DO PRAZO PARA ASSINATURA DO CONTRATO E REGRAS CORRELATAS</w:t>
      </w:r>
      <w:bookmarkEnd w:id="69"/>
    </w:p>
    <w:p w14:paraId="6C12CCD8" w14:textId="6A75E179" w:rsidR="00265EA1" w:rsidRDefault="00265EA1" w:rsidP="00265EA1">
      <w:pPr>
        <w:pStyle w:val="Nivel2"/>
      </w:pPr>
      <w:r w:rsidRPr="00265EA1">
        <w:t xml:space="preserve">A Administração convocará o licitante vencedor para assinar o termo de contrato ou para aceitar ou retirar o instrumento equivalente, dentro do prazo de </w:t>
      </w:r>
      <w:r w:rsidRPr="00265EA1">
        <w:rPr>
          <w:color w:val="FF0000"/>
        </w:rPr>
        <w:t>05 (cinco) dias úteis</w:t>
      </w:r>
      <w:r w:rsidRPr="00265EA1">
        <w:t xml:space="preserve">, a contar da data da convocação, </w:t>
      </w:r>
      <w:proofErr w:type="gramStart"/>
      <w:r w:rsidRPr="00265EA1">
        <w:t>sob pena</w:t>
      </w:r>
      <w:proofErr w:type="gramEnd"/>
      <w:r w:rsidRPr="00265EA1">
        <w:t xml:space="preserve"> de decair o direito à contratação, sem prejuízo das sanções previstas nesta Lei.</w:t>
      </w:r>
    </w:p>
    <w:p w14:paraId="1027846F" w14:textId="0564145F" w:rsidR="00265EA1" w:rsidRDefault="00265EA1" w:rsidP="00265EA1">
      <w:pPr>
        <w:pStyle w:val="Nivel3"/>
      </w:pPr>
      <w:r w:rsidRPr="00265EA1">
        <w:t xml:space="preserve">O prazo referido no item acima poderá ser prorrogado </w:t>
      </w:r>
      <w:proofErr w:type="gramStart"/>
      <w:r w:rsidRPr="00265EA1">
        <w:t>1</w:t>
      </w:r>
      <w:proofErr w:type="gramEnd"/>
      <w:r w:rsidRPr="00265EA1">
        <w:t xml:space="preserve"> (uma) vez, por igual período, mediante solicitação da parte durante seu transcurso, devidamente justificada, e desde que o motivo apresentado seja aceito pela Administração.</w:t>
      </w:r>
    </w:p>
    <w:p w14:paraId="7C323512" w14:textId="6764FF58" w:rsidR="00265EA1" w:rsidRDefault="00265EA1" w:rsidP="00265EA1">
      <w:pPr>
        <w:pStyle w:val="Nivel3"/>
      </w:pPr>
      <w:r w:rsidRPr="00265EA1">
        <w:t>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w:t>
      </w:r>
    </w:p>
    <w:p w14:paraId="557CD9B5" w14:textId="1856F7B0" w:rsidR="00265EA1" w:rsidRDefault="00265EA1" w:rsidP="00265EA1">
      <w:pPr>
        <w:pStyle w:val="Nivel3"/>
      </w:pPr>
      <w:r w:rsidRPr="00265EA1">
        <w:t>Decorrido o prazo de validade da proposta indicado no edital sem convocação para a contratação, ficarão os licitantes liberados dos compromissos assumidos.</w:t>
      </w:r>
    </w:p>
    <w:p w14:paraId="41D651D8" w14:textId="77777777" w:rsidR="00265EA1" w:rsidRDefault="00265EA1" w:rsidP="00265EA1">
      <w:pPr>
        <w:pStyle w:val="Nivel3"/>
      </w:pPr>
      <w:r w:rsidRPr="00265EA1">
        <w:t xml:space="preserve">Na hipótese de nenhum dos licitantes </w:t>
      </w:r>
      <w:proofErr w:type="gramStart"/>
      <w:r w:rsidRPr="00265EA1">
        <w:t>aceitar</w:t>
      </w:r>
      <w:proofErr w:type="gramEnd"/>
      <w:r w:rsidRPr="00265EA1">
        <w:t xml:space="preserve"> a cont</w:t>
      </w:r>
      <w:r>
        <w:t>ratação nos termos do subitem 14</w:t>
      </w:r>
      <w:r w:rsidRPr="00265EA1">
        <w:t>.1.2 deste artigo, a Administração, observados o valor estimado e sua eventual atualização nos termos do edital, poderá:</w:t>
      </w:r>
    </w:p>
    <w:p w14:paraId="560EB5B7" w14:textId="77777777" w:rsidR="00265EA1" w:rsidRDefault="00265EA1" w:rsidP="00265EA1">
      <w:pPr>
        <w:pStyle w:val="Nivel3"/>
        <w:numPr>
          <w:ilvl w:val="0"/>
          <w:numId w:val="0"/>
        </w:numPr>
        <w:ind w:left="708"/>
      </w:pPr>
      <w:r>
        <w:t>a) convocar os licitantes remanescentes para negociação, na ordem de classificação, com vistas à obtenção de preço melhor, mesmo que acima do preço do adjudicatário;</w:t>
      </w:r>
    </w:p>
    <w:p w14:paraId="7DF9BCAC" w14:textId="0D5E1D0D" w:rsidR="00265EA1" w:rsidRDefault="00265EA1" w:rsidP="00265EA1">
      <w:pPr>
        <w:pStyle w:val="Nivel3"/>
        <w:numPr>
          <w:ilvl w:val="0"/>
          <w:numId w:val="0"/>
        </w:numPr>
        <w:ind w:left="708"/>
      </w:pPr>
      <w:r>
        <w:t>b) adjudicar e celebrar o contrato nas condições ofertadas pelos licitantes remanescentes, atendida a ordem classificatória, quando frustrada a negociação de melhor condição.</w:t>
      </w:r>
    </w:p>
    <w:p w14:paraId="08A328AE" w14:textId="3CA30DD9" w:rsidR="00265EA1" w:rsidRDefault="00265EA1" w:rsidP="00265EA1">
      <w:pPr>
        <w:pStyle w:val="Nivel3"/>
      </w:pPr>
      <w:r w:rsidRPr="00265EA1">
        <w:t>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w:t>
      </w:r>
    </w:p>
    <w:p w14:paraId="27A92A52" w14:textId="0B604ED7" w:rsidR="00265EA1" w:rsidRDefault="00265EA1" w:rsidP="00265EA1">
      <w:pPr>
        <w:pStyle w:val="Nivel3"/>
      </w:pPr>
      <w:r>
        <w:t>A regra do subitem 14</w:t>
      </w:r>
      <w:r w:rsidRPr="00265EA1">
        <w:t>.1.5 não se aplicará aos licitantes remanescentes convocados na forma da alíne</w:t>
      </w:r>
      <w:r>
        <w:t>a “a” do subitem 14</w:t>
      </w:r>
      <w:r w:rsidRPr="00265EA1">
        <w:t>.1.4 artigo.</w:t>
      </w:r>
    </w:p>
    <w:p w14:paraId="08BD33DF" w14:textId="5ADEA119" w:rsidR="00265EA1" w:rsidRDefault="00265EA1" w:rsidP="00265EA1">
      <w:pPr>
        <w:pStyle w:val="Nivel3"/>
      </w:pPr>
      <w:r w:rsidRPr="00265EA1">
        <w:t>Será facultada à Administração a convocação dos demais licitantes classificados para a contratação de remanescente de obra, de serviço ou de fornecimento em consequência de rescisão contratual, observados os mesmos critéri</w:t>
      </w:r>
      <w:r>
        <w:t>os estabelecidos nos subitens 14.1.2 e 14</w:t>
      </w:r>
      <w:r w:rsidR="004E3797">
        <w:t>.1.4</w:t>
      </w:r>
      <w:r w:rsidRPr="00265EA1">
        <w:t>.</w:t>
      </w:r>
    </w:p>
    <w:p w14:paraId="1B38D3B2" w14:textId="1B68652E" w:rsidR="00265EA1" w:rsidRPr="00265EA1" w:rsidRDefault="00265EA1" w:rsidP="009853D8">
      <w:pPr>
        <w:pStyle w:val="Nivel3"/>
      </w:pPr>
      <w:r w:rsidRPr="00265EA1">
        <w:rPr>
          <w:b/>
          <w:bCs/>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w:t>
      </w:r>
    </w:p>
    <w:p w14:paraId="5FBC7190" w14:textId="69E80C1E" w:rsidR="00265EA1" w:rsidRDefault="00265EA1" w:rsidP="00C8638B">
      <w:pPr>
        <w:pStyle w:val="Nivel01"/>
      </w:pPr>
      <w:bookmarkStart w:id="70" w:name="_Toc156294258"/>
      <w:r>
        <w:t>DA ENTREGA DO OBJETO</w:t>
      </w:r>
      <w:bookmarkEnd w:id="70"/>
    </w:p>
    <w:tbl>
      <w:tblPr>
        <w:tblW w:w="0" w:type="auto"/>
        <w:tblBorders>
          <w:top w:val="nil"/>
          <w:left w:val="nil"/>
          <w:bottom w:val="nil"/>
          <w:right w:val="nil"/>
        </w:tblBorders>
        <w:tblLayout w:type="fixed"/>
        <w:tblLook w:val="0000" w:firstRow="0" w:lastRow="0" w:firstColumn="0" w:lastColumn="0" w:noHBand="0" w:noVBand="0"/>
      </w:tblPr>
      <w:tblGrid>
        <w:gridCol w:w="8437"/>
      </w:tblGrid>
      <w:tr w:rsidR="00265EA1" w:rsidRPr="00265EA1" w14:paraId="3FCA1D07" w14:textId="77777777" w:rsidTr="00265EA1">
        <w:trPr>
          <w:trHeight w:val="1909"/>
        </w:trPr>
        <w:tc>
          <w:tcPr>
            <w:tcW w:w="8437" w:type="dxa"/>
            <w:shd w:val="clear" w:color="auto" w:fill="1F497D" w:themeFill="text2"/>
          </w:tcPr>
          <w:p w14:paraId="1C58311B" w14:textId="439447AE" w:rsidR="00265EA1" w:rsidRPr="00265EA1" w:rsidRDefault="00265EA1" w:rsidP="00265EA1">
            <w:pPr>
              <w:jc w:val="center"/>
              <w:rPr>
                <w:color w:val="FFFFFF" w:themeColor="background1"/>
                <w:u w:val="single"/>
              </w:rPr>
            </w:pPr>
            <w:r w:rsidRPr="00265EA1">
              <w:rPr>
                <w:color w:val="FFFFFF" w:themeColor="background1"/>
                <w:u w:val="single"/>
              </w:rPr>
              <w:t>ADVERTÊNCIA AO LICITANTE!</w:t>
            </w:r>
          </w:p>
          <w:p w14:paraId="2A8EB1D5" w14:textId="77777777" w:rsidR="00265EA1" w:rsidRPr="00265EA1" w:rsidRDefault="00265EA1" w:rsidP="00265EA1">
            <w:pPr>
              <w:jc w:val="center"/>
              <w:rPr>
                <w:color w:val="FFFFFF" w:themeColor="background1"/>
              </w:rPr>
            </w:pPr>
          </w:p>
          <w:p w14:paraId="7E608982" w14:textId="74B8A148" w:rsidR="00265EA1" w:rsidRPr="00265EA1" w:rsidRDefault="00265EA1" w:rsidP="00265EA1">
            <w:pPr>
              <w:jc w:val="both"/>
              <w:rPr>
                <w:color w:val="FFFFFF" w:themeColor="background1"/>
              </w:rPr>
            </w:pPr>
            <w:r w:rsidRPr="00265EA1">
              <w:rPr>
                <w:color w:val="FFFFFF" w:themeColor="background1"/>
              </w:rPr>
              <w:t xml:space="preserve">Constitui </w:t>
            </w:r>
            <w:r w:rsidRPr="00265EA1">
              <w:rPr>
                <w:b/>
                <w:bCs/>
                <w:color w:val="FFFFFF" w:themeColor="background1"/>
              </w:rPr>
              <w:t xml:space="preserve">crime de fraude em licitação </w:t>
            </w:r>
            <w:r w:rsidRPr="00265EA1">
              <w:rPr>
                <w:color w:val="FFFFFF" w:themeColor="background1"/>
              </w:rPr>
              <w:t>o ato de fraudar, em prejuízo da Administração Pública, licitação ou contrato dela decorrente, mediante:</w:t>
            </w:r>
          </w:p>
          <w:p w14:paraId="588842FA" w14:textId="6A104ED9" w:rsidR="00265EA1" w:rsidRPr="00265EA1" w:rsidRDefault="00265EA1" w:rsidP="00265EA1">
            <w:pPr>
              <w:jc w:val="both"/>
              <w:rPr>
                <w:color w:val="FFFFFF" w:themeColor="background1"/>
              </w:rPr>
            </w:pPr>
            <w:r w:rsidRPr="00265EA1">
              <w:rPr>
                <w:color w:val="FFFFFF" w:themeColor="background1"/>
              </w:rPr>
              <w:t xml:space="preserve">I - entrega de mercadoria ou prestação de serviços </w:t>
            </w:r>
            <w:r w:rsidRPr="00265EA1">
              <w:rPr>
                <w:b/>
                <w:bCs/>
                <w:color w:val="FFFFFF" w:themeColor="background1"/>
              </w:rPr>
              <w:t xml:space="preserve">com qualidade ou em quantidade diversas </w:t>
            </w:r>
            <w:r w:rsidRPr="00265EA1">
              <w:rPr>
                <w:color w:val="FFFFFF" w:themeColor="background1"/>
              </w:rPr>
              <w:t>das previstas no edital ou nos instrumentos contratuais;</w:t>
            </w:r>
          </w:p>
          <w:p w14:paraId="7E7E494F" w14:textId="0EADD93D" w:rsidR="00265EA1" w:rsidRPr="00265EA1" w:rsidRDefault="00265EA1" w:rsidP="00265EA1">
            <w:pPr>
              <w:jc w:val="both"/>
              <w:rPr>
                <w:color w:val="FFFFFF" w:themeColor="background1"/>
              </w:rPr>
            </w:pPr>
            <w:r w:rsidRPr="00265EA1">
              <w:rPr>
                <w:color w:val="FFFFFF" w:themeColor="background1"/>
              </w:rPr>
              <w:t xml:space="preserve">II - fornecimento, como verdadeira ou perfeita, de </w:t>
            </w:r>
            <w:r w:rsidRPr="00265EA1">
              <w:rPr>
                <w:b/>
                <w:bCs/>
                <w:color w:val="FFFFFF" w:themeColor="background1"/>
              </w:rPr>
              <w:t xml:space="preserve">mercadoria falsificada, deteriorada, inservível </w:t>
            </w:r>
            <w:r w:rsidRPr="00265EA1">
              <w:rPr>
                <w:color w:val="FFFFFF" w:themeColor="background1"/>
              </w:rPr>
              <w:t xml:space="preserve">para consumo ou com </w:t>
            </w:r>
            <w:r w:rsidRPr="00265EA1">
              <w:rPr>
                <w:b/>
                <w:bCs/>
                <w:color w:val="FFFFFF" w:themeColor="background1"/>
              </w:rPr>
              <w:t>prazo de validade vencido</w:t>
            </w:r>
            <w:r w:rsidRPr="00265EA1">
              <w:rPr>
                <w:color w:val="FFFFFF" w:themeColor="background1"/>
              </w:rPr>
              <w:t>;</w:t>
            </w:r>
          </w:p>
          <w:p w14:paraId="4DCF4965" w14:textId="3E73BD0C" w:rsidR="00265EA1" w:rsidRPr="00265EA1" w:rsidRDefault="00265EA1" w:rsidP="00265EA1">
            <w:pPr>
              <w:jc w:val="both"/>
              <w:rPr>
                <w:color w:val="FFFFFF" w:themeColor="background1"/>
              </w:rPr>
            </w:pPr>
            <w:r w:rsidRPr="00265EA1">
              <w:rPr>
                <w:color w:val="FFFFFF" w:themeColor="background1"/>
              </w:rPr>
              <w:t xml:space="preserve">III - </w:t>
            </w:r>
            <w:r w:rsidRPr="00265EA1">
              <w:rPr>
                <w:b/>
                <w:bCs/>
                <w:color w:val="FFFFFF" w:themeColor="background1"/>
              </w:rPr>
              <w:t>entrega de uma mercadoria por outra</w:t>
            </w:r>
            <w:r w:rsidRPr="00265EA1">
              <w:rPr>
                <w:color w:val="FFFFFF" w:themeColor="background1"/>
              </w:rPr>
              <w:t>;</w:t>
            </w:r>
          </w:p>
          <w:p w14:paraId="243F7E89" w14:textId="79283E90" w:rsidR="00265EA1" w:rsidRPr="00265EA1" w:rsidRDefault="00265EA1" w:rsidP="00265EA1">
            <w:pPr>
              <w:jc w:val="both"/>
              <w:rPr>
                <w:color w:val="FFFFFF" w:themeColor="background1"/>
              </w:rPr>
            </w:pPr>
            <w:r w:rsidRPr="00265EA1">
              <w:rPr>
                <w:color w:val="FFFFFF" w:themeColor="background1"/>
              </w:rPr>
              <w:t xml:space="preserve">IV - </w:t>
            </w:r>
            <w:r w:rsidRPr="00265EA1">
              <w:rPr>
                <w:b/>
                <w:bCs/>
                <w:color w:val="FFFFFF" w:themeColor="background1"/>
              </w:rPr>
              <w:t xml:space="preserve">alteração da substância, qualidade ou quantidade </w:t>
            </w:r>
            <w:r w:rsidRPr="00265EA1">
              <w:rPr>
                <w:color w:val="FFFFFF" w:themeColor="background1"/>
              </w:rPr>
              <w:t xml:space="preserve">da mercadoria ou do serviço </w:t>
            </w:r>
            <w:r w:rsidRPr="00265EA1">
              <w:rPr>
                <w:color w:val="FFFFFF" w:themeColor="background1"/>
              </w:rPr>
              <w:lastRenderedPageBreak/>
              <w:t>fornecido;</w:t>
            </w:r>
          </w:p>
          <w:p w14:paraId="32E61541" w14:textId="17F505EA" w:rsidR="00265EA1" w:rsidRPr="00265EA1" w:rsidRDefault="00265EA1" w:rsidP="00265EA1">
            <w:pPr>
              <w:jc w:val="both"/>
            </w:pPr>
            <w:r w:rsidRPr="00265EA1">
              <w:rPr>
                <w:color w:val="FFFFFF" w:themeColor="background1"/>
              </w:rPr>
              <w:t xml:space="preserve">V - qualquer meio fraudulento que </w:t>
            </w:r>
            <w:r w:rsidRPr="00265EA1">
              <w:rPr>
                <w:b/>
                <w:bCs/>
                <w:color w:val="FFFFFF" w:themeColor="background1"/>
              </w:rPr>
              <w:t xml:space="preserve">torne injustamente mais onerosa </w:t>
            </w:r>
            <w:r w:rsidRPr="00265EA1">
              <w:rPr>
                <w:color w:val="FFFFFF" w:themeColor="background1"/>
              </w:rPr>
              <w:t xml:space="preserve">para a Administração Pública </w:t>
            </w:r>
            <w:proofErr w:type="gramStart"/>
            <w:r w:rsidRPr="00265EA1">
              <w:rPr>
                <w:color w:val="FFFFFF" w:themeColor="background1"/>
              </w:rPr>
              <w:t>a</w:t>
            </w:r>
            <w:proofErr w:type="gramEnd"/>
            <w:r w:rsidRPr="00265EA1">
              <w:rPr>
                <w:color w:val="FFFFFF" w:themeColor="background1"/>
              </w:rPr>
              <w:t xml:space="preserve"> proposta ou a execução do contrato.</w:t>
            </w:r>
          </w:p>
        </w:tc>
      </w:tr>
    </w:tbl>
    <w:p w14:paraId="00507487" w14:textId="77777777" w:rsidR="00265EA1" w:rsidRPr="00265EA1" w:rsidRDefault="00265EA1" w:rsidP="00265EA1"/>
    <w:p w14:paraId="0625D4E3" w14:textId="7DD80678" w:rsidR="00265EA1" w:rsidRPr="00486FA2" w:rsidRDefault="00486FA2" w:rsidP="00486FA2">
      <w:pPr>
        <w:pStyle w:val="Nivel2"/>
      </w:pPr>
      <w:r w:rsidRPr="00486FA2">
        <w:t xml:space="preserve">Os prazos e os métodos para a realização dos recebimentos provisório e definitivo do objeto do contrato estão dispostos no </w:t>
      </w:r>
      <w:r w:rsidRPr="00486FA2">
        <w:rPr>
          <w:b/>
        </w:rPr>
        <w:t xml:space="preserve">Termo de Referência (Anexo </w:t>
      </w:r>
      <w:proofErr w:type="gramStart"/>
      <w:r w:rsidRPr="00486FA2">
        <w:rPr>
          <w:b/>
        </w:rPr>
        <w:t>1</w:t>
      </w:r>
      <w:proofErr w:type="gramEnd"/>
      <w:r w:rsidRPr="00486FA2">
        <w:rPr>
          <w:b/>
        </w:rPr>
        <w:t xml:space="preserve"> desse edital).</w:t>
      </w:r>
    </w:p>
    <w:p w14:paraId="4180F9DF" w14:textId="619F0CAF" w:rsidR="00486FA2" w:rsidRDefault="00486FA2" w:rsidP="00C8638B">
      <w:pPr>
        <w:pStyle w:val="Nivel01"/>
      </w:pPr>
      <w:bookmarkStart w:id="71" w:name="_Toc156294259"/>
      <w:r>
        <w:t>DAS CONDIÇÕES DE PAGAMENTO E REGRAS DE REAJUSTE E DE REEQUILÍBRIO ECONÔMICO-FINANCEIRO</w:t>
      </w:r>
      <w:bookmarkEnd w:id="71"/>
    </w:p>
    <w:p w14:paraId="2DB67B67" w14:textId="27760089" w:rsidR="00486FA2" w:rsidRDefault="00486FA2" w:rsidP="00486FA2">
      <w:pPr>
        <w:pStyle w:val="Nivel2"/>
      </w:pPr>
      <w:r w:rsidRPr="00486FA2">
        <w:t xml:space="preserve">O valor da contratação decorrente do objeto desse edital está disposto e especificado </w:t>
      </w:r>
      <w:r w:rsidRPr="00486FA2">
        <w:rPr>
          <w:b/>
        </w:rPr>
        <w:t>no contrato</w:t>
      </w:r>
      <w:r w:rsidRPr="00486FA2">
        <w:t xml:space="preserve"> (</w:t>
      </w:r>
      <w:r w:rsidRPr="00486FA2">
        <w:rPr>
          <w:b/>
        </w:rPr>
        <w:t>anexo desse edital</w:t>
      </w:r>
      <w:r w:rsidRPr="00486FA2">
        <w:t>) e conforme detalhamento constante na proposta comercial contratada.</w:t>
      </w:r>
    </w:p>
    <w:p w14:paraId="00345EAE" w14:textId="12B75253" w:rsidR="00486FA2" w:rsidRDefault="00486FA2" w:rsidP="00486FA2">
      <w:pPr>
        <w:pStyle w:val="Nivel2"/>
      </w:pPr>
      <w:r w:rsidRPr="00486FA2">
        <w:t>No valor a que se faz referência no subitem anterior, estarão incluídas todas as despesas ordinárias diretas e indiretas decorrentes da execução contratual, inclusive tributos e/ou impostos, fiscais e comerciais incidentes, taxa de administração, frete, seguro e outros necessários ao cumprimento integral do objeto da contratação.</w:t>
      </w:r>
    </w:p>
    <w:p w14:paraId="63382F43" w14:textId="602DCD2A" w:rsidR="00486FA2" w:rsidRDefault="00486FA2" w:rsidP="00486FA2">
      <w:pPr>
        <w:pStyle w:val="Nivel2"/>
      </w:pPr>
      <w:r w:rsidRPr="00486FA2">
        <w:t xml:space="preserve">No dever de pagamento pela Administração, será observada a </w:t>
      </w:r>
      <w:r w:rsidRPr="00486FA2">
        <w:rPr>
          <w:b/>
          <w:bCs/>
        </w:rPr>
        <w:t xml:space="preserve">ordem cronológica </w:t>
      </w:r>
      <w:r w:rsidRPr="00486FA2">
        <w:t>para cada fonte diferenciada de recursos, subdividida nas seguintes categorias de contratos:</w:t>
      </w:r>
    </w:p>
    <w:p w14:paraId="57830587" w14:textId="17C1C0BE" w:rsidR="00486FA2" w:rsidRDefault="00486FA2" w:rsidP="00486FA2">
      <w:pPr>
        <w:pStyle w:val="Nivel2"/>
        <w:numPr>
          <w:ilvl w:val="0"/>
          <w:numId w:val="0"/>
        </w:numPr>
        <w:ind w:firstLine="708"/>
      </w:pPr>
      <w:r>
        <w:t>I – fornecimento de bens;</w:t>
      </w:r>
    </w:p>
    <w:p w14:paraId="7F0BE587" w14:textId="0BBF8699" w:rsidR="00486FA2" w:rsidRDefault="00486FA2" w:rsidP="00486FA2">
      <w:pPr>
        <w:pStyle w:val="Nivel2"/>
        <w:numPr>
          <w:ilvl w:val="0"/>
          <w:numId w:val="0"/>
        </w:numPr>
        <w:ind w:firstLine="708"/>
      </w:pPr>
      <w:r>
        <w:t>II – locações;</w:t>
      </w:r>
    </w:p>
    <w:p w14:paraId="4D9B51C1" w14:textId="1C3CE833" w:rsidR="00486FA2" w:rsidRDefault="00486FA2" w:rsidP="00486FA2">
      <w:pPr>
        <w:pStyle w:val="Nivel2"/>
        <w:numPr>
          <w:ilvl w:val="0"/>
          <w:numId w:val="0"/>
        </w:numPr>
        <w:ind w:firstLine="708"/>
      </w:pPr>
      <w:r>
        <w:t>III – prestação de serviços;</w:t>
      </w:r>
    </w:p>
    <w:p w14:paraId="21CBA31A" w14:textId="0705A90A" w:rsidR="00486FA2" w:rsidRDefault="00486FA2" w:rsidP="00486FA2">
      <w:pPr>
        <w:pStyle w:val="Nivel2"/>
        <w:numPr>
          <w:ilvl w:val="0"/>
          <w:numId w:val="0"/>
        </w:numPr>
        <w:ind w:firstLine="708"/>
      </w:pPr>
      <w:r>
        <w:t>IV – realização de obras.</w:t>
      </w:r>
    </w:p>
    <w:p w14:paraId="68C137B5" w14:textId="03938ADF" w:rsidR="00486FA2" w:rsidRDefault="00486FA2" w:rsidP="00486FA2">
      <w:pPr>
        <w:pStyle w:val="Nivel2"/>
      </w:pPr>
      <w:r w:rsidRPr="00486FA2">
        <w:t xml:space="preserve">A </w:t>
      </w:r>
      <w:r w:rsidRPr="00486FA2">
        <w:rPr>
          <w:b/>
          <w:bCs/>
        </w:rPr>
        <w:t xml:space="preserve">ordem cronológica </w:t>
      </w:r>
      <w:r w:rsidRPr="00486FA2">
        <w:t xml:space="preserve">referida no </w:t>
      </w:r>
      <w:r w:rsidRPr="00486FA2">
        <w:rPr>
          <w:b/>
          <w:bCs/>
        </w:rPr>
        <w:t xml:space="preserve">item 16.3 </w:t>
      </w:r>
      <w:r w:rsidRPr="00486FA2">
        <w:t xml:space="preserve">deste edital poderá ser alterada, mediante </w:t>
      </w:r>
      <w:r w:rsidRPr="00C23D47">
        <w:rPr>
          <w:u w:val="single"/>
        </w:rPr>
        <w:t>prévia justificativa da autoridade competente e posterior comunicação ao órgão de controle interno da Administração e ao tribunal de contas competente</w:t>
      </w:r>
      <w:r w:rsidRPr="00486FA2">
        <w:t>, exclusivamente nas seguintes situações:</w:t>
      </w:r>
    </w:p>
    <w:p w14:paraId="79CBDE28" w14:textId="77777777" w:rsidR="00486FA2" w:rsidRDefault="00486FA2" w:rsidP="00486FA2">
      <w:pPr>
        <w:pStyle w:val="Nivel2"/>
        <w:numPr>
          <w:ilvl w:val="0"/>
          <w:numId w:val="0"/>
        </w:numPr>
        <w:ind w:firstLine="708"/>
      </w:pPr>
      <w:r>
        <w:t>I - grave perturbação da ordem, situação de emergência ou calamidade pública;</w:t>
      </w:r>
    </w:p>
    <w:p w14:paraId="1D168C76" w14:textId="77777777" w:rsidR="00486FA2" w:rsidRDefault="00486FA2" w:rsidP="00486FA2">
      <w:pPr>
        <w:pStyle w:val="Nivel2"/>
        <w:numPr>
          <w:ilvl w:val="0"/>
          <w:numId w:val="0"/>
        </w:numPr>
        <w:ind w:left="708"/>
      </w:pPr>
      <w:r>
        <w:t>II - pagamento a microempresa, empresa de pequeno porte, agricultor familiar, produtor rural pessoa física, microempreendedor individual e sociedade cooperativa, desde que demonstrado o risco de descontinuidade do cumprimento do objeto do contrato;</w:t>
      </w:r>
    </w:p>
    <w:p w14:paraId="05173BF3" w14:textId="77777777" w:rsidR="00486FA2" w:rsidRDefault="00486FA2" w:rsidP="00486FA2">
      <w:pPr>
        <w:pStyle w:val="Nivel2"/>
        <w:numPr>
          <w:ilvl w:val="0"/>
          <w:numId w:val="0"/>
        </w:numPr>
        <w:ind w:left="708"/>
      </w:pPr>
      <w:r>
        <w:t>III - pagamento de serviços necessários ao funcionamento dos sistemas estruturantes, desde que demonstrado o risco de descontinuidade do cumprimento do objeto do contrato;</w:t>
      </w:r>
    </w:p>
    <w:p w14:paraId="67638BC7" w14:textId="0548B0BD" w:rsidR="00486FA2" w:rsidRDefault="00486FA2" w:rsidP="00486FA2">
      <w:pPr>
        <w:pStyle w:val="Nivel2"/>
        <w:numPr>
          <w:ilvl w:val="0"/>
          <w:numId w:val="0"/>
        </w:numPr>
        <w:ind w:left="708"/>
      </w:pPr>
      <w:r>
        <w:t>IV - pagamento de direitos oriundos de contratos em caso de falência, recuperação judicial ou dissolução da empresa contratada;</w:t>
      </w:r>
    </w:p>
    <w:p w14:paraId="2A3051CE" w14:textId="70F63B77" w:rsidR="00486FA2" w:rsidRDefault="00486FA2" w:rsidP="00486FA2">
      <w:pPr>
        <w:pStyle w:val="Nivel2"/>
        <w:numPr>
          <w:ilvl w:val="0"/>
          <w:numId w:val="0"/>
        </w:numPr>
        <w:ind w:left="708"/>
      </w:pPr>
      <w:r>
        <w:t>V - 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797575AC" w14:textId="671B0482" w:rsidR="00486FA2" w:rsidRDefault="00486FA2" w:rsidP="00486FA2">
      <w:pPr>
        <w:pStyle w:val="Nivel2"/>
      </w:pPr>
      <w:r w:rsidRPr="00486FA2">
        <w:t xml:space="preserve">No caso de controvérsia sobre a execução do objeto, quanto à dimensão, qualidade e quantidade, a </w:t>
      </w:r>
      <w:r w:rsidRPr="00C23D47">
        <w:rPr>
          <w:b/>
        </w:rPr>
        <w:t>parcela incontroversa</w:t>
      </w:r>
      <w:r w:rsidRPr="00486FA2">
        <w:t xml:space="preserve"> deverá ser liberada no prazo previsto para pagamento.</w:t>
      </w:r>
    </w:p>
    <w:p w14:paraId="0418DB09" w14:textId="51D4B3A8" w:rsidR="00486FA2" w:rsidRDefault="00486FA2" w:rsidP="00486FA2">
      <w:pPr>
        <w:pStyle w:val="Nivel2"/>
      </w:pPr>
      <w:r w:rsidRPr="00486FA2">
        <w:t xml:space="preserve">Não será permitido pagamento antecipado, parcial ou total, relativo a parcelas contratuais vinculadas ao fornecimento de bens, à execução de obras ou à prestação de serviços, exceto se propiciar </w:t>
      </w:r>
      <w:r w:rsidRPr="00486FA2">
        <w:lastRenderedPageBreak/>
        <w:t xml:space="preserve">sensível economia de recursos ou se representar condição indispensável para a obtenção do bem ou para a prestação do serviço, </w:t>
      </w:r>
      <w:r w:rsidRPr="00486FA2">
        <w:rPr>
          <w:b/>
          <w:bCs/>
        </w:rPr>
        <w:t>hipótese que deverá ser previamente justificada no Termo de Referência</w:t>
      </w:r>
      <w:r w:rsidRPr="00486FA2">
        <w:t>.</w:t>
      </w:r>
    </w:p>
    <w:p w14:paraId="6EA96ED2" w14:textId="77777777" w:rsidR="00B30D9F" w:rsidRDefault="00486FA2" w:rsidP="00B30D9F">
      <w:pPr>
        <w:pStyle w:val="Nivel2"/>
      </w:pPr>
      <w:r w:rsidRPr="00486FA2">
        <w:t xml:space="preserve">O contrato será reajustado, na forma da lei, observado o interstício mínimo de </w:t>
      </w:r>
      <w:proofErr w:type="gramStart"/>
      <w:r w:rsidRPr="00486FA2">
        <w:t>1</w:t>
      </w:r>
      <w:proofErr w:type="gramEnd"/>
      <w:r w:rsidRPr="00486FA2">
        <w:t xml:space="preserve"> (um) ano </w:t>
      </w:r>
      <w:r w:rsidRPr="00B30D9F">
        <w:rPr>
          <w:u w:val="single"/>
        </w:rPr>
        <w:t>da data do orçamento estimado</w:t>
      </w:r>
      <w:r w:rsidRPr="00486FA2">
        <w:t>.</w:t>
      </w:r>
    </w:p>
    <w:p w14:paraId="2CC0F4C5" w14:textId="77777777" w:rsidR="00B30D9F" w:rsidRDefault="008D3D4D" w:rsidP="00B30D9F">
      <w:pPr>
        <w:pStyle w:val="Nivel3"/>
      </w:pPr>
      <w:r w:rsidRPr="008D3D4D">
        <w:t xml:space="preserve">O índice de reajustamento de preço terá a data-base vinculada à </w:t>
      </w:r>
      <w:r w:rsidRPr="00B30D9F">
        <w:rPr>
          <w:u w:val="single"/>
        </w:rPr>
        <w:t>data do orçamento estimado</w:t>
      </w:r>
      <w:r w:rsidRPr="008D3D4D">
        <w:t xml:space="preserve"> e corresponderá à variação acumulada do IPCA (Índice Nacional de Preços ao Consumidor Amplo) no período, </w:t>
      </w:r>
      <w:r w:rsidRPr="00B30D9F">
        <w:rPr>
          <w:b/>
          <w:bCs/>
        </w:rPr>
        <w:t>exceto se houver disposição em sentido contrário no termo de referência</w:t>
      </w:r>
      <w:r w:rsidRPr="008D3D4D">
        <w:t xml:space="preserve">, o qual poderá estipular índice(s) específico(s) ou </w:t>
      </w:r>
      <w:proofErr w:type="gramStart"/>
      <w:r w:rsidRPr="008D3D4D">
        <w:t>setorial(</w:t>
      </w:r>
      <w:proofErr w:type="gramEnd"/>
      <w:r w:rsidRPr="008D3D4D">
        <w:t>ais), em conformidade com a realidade de mercado dos respectivos insumos.</w:t>
      </w:r>
    </w:p>
    <w:p w14:paraId="730B3C63" w14:textId="77777777" w:rsidR="00B30D9F" w:rsidRDefault="008D3D4D" w:rsidP="00B30D9F">
      <w:pPr>
        <w:pStyle w:val="Nivel3"/>
      </w:pPr>
      <w:r w:rsidRPr="008D3D4D">
        <w:t xml:space="preserve">Para fins de apuração do índice de reajuste, o mês da data base será o marco inicial e entrará integralmente no cômputo, não se admitindo a utilização de </w:t>
      </w:r>
      <w:proofErr w:type="gramStart"/>
      <w:r w:rsidRPr="00B30D9F">
        <w:rPr>
          <w:i/>
          <w:iCs/>
        </w:rPr>
        <w:t>pro rata</w:t>
      </w:r>
      <w:proofErr w:type="gramEnd"/>
      <w:r w:rsidRPr="008D3D4D">
        <w:t>.</w:t>
      </w:r>
    </w:p>
    <w:p w14:paraId="0ED5317D" w14:textId="11189F2C" w:rsidR="008D3D4D" w:rsidRDefault="008D3D4D" w:rsidP="00B30D9F">
      <w:pPr>
        <w:pStyle w:val="Nivel3"/>
      </w:pPr>
      <w:r w:rsidRPr="00B30D9F">
        <w:rPr>
          <w:u w:val="single"/>
        </w:rPr>
        <w:t>A análise e instrução processual</w:t>
      </w:r>
      <w:r w:rsidRPr="008D3D4D">
        <w:t xml:space="preserve"> para concessão de reajuste somente serão iniciadas após a divulgação da variação do índice previsto no contrato, e o prazo para formalização do Termo de Apostila será de 30 (trinta) dias.</w:t>
      </w:r>
    </w:p>
    <w:p w14:paraId="40861221" w14:textId="3DAA9581" w:rsidR="00486FA2" w:rsidRDefault="008D3D4D" w:rsidP="00486FA2">
      <w:pPr>
        <w:pStyle w:val="Nivel2"/>
      </w:pPr>
      <w:r w:rsidRPr="008D3D4D">
        <w:t>Os preços contratados serão alterados, para mais ou para menos, conforme o caso</w:t>
      </w:r>
      <w:proofErr w:type="gramStart"/>
      <w:r w:rsidRPr="008D3D4D">
        <w:t>, se houver</w:t>
      </w:r>
      <w:proofErr w:type="gramEnd"/>
      <w:r w:rsidRPr="008D3D4D">
        <w:t>, após a data da apresentação da proposta, criação, alteração ou extinção de quaisquer tributos ou encargos legais ou a superveniência de disposições legais, com comprovada repercussão sobre os preços contratados.</w:t>
      </w:r>
    </w:p>
    <w:p w14:paraId="40B0F42D" w14:textId="52DAEACD" w:rsidR="008D3D4D" w:rsidRDefault="008D3D4D" w:rsidP="00486FA2">
      <w:pPr>
        <w:pStyle w:val="Nivel2"/>
      </w:pPr>
      <w:r w:rsidRPr="008D3D4D">
        <w:t xml:space="preserve">Caso julgue ser caso de restabelecimento do equilíbrio econômico-financeiro inicial do contrato, </w:t>
      </w:r>
      <w:r w:rsidRPr="00B30D9F">
        <w:rPr>
          <w:b/>
        </w:rPr>
        <w:t>a CONTRATADA deverá apresentar ao gestor do contrato pedido fundamentado com documentação que comprove os fatos alegados</w:t>
      </w:r>
      <w:r w:rsidRPr="008D3D4D">
        <w:t>.</w:t>
      </w:r>
    </w:p>
    <w:p w14:paraId="36A0D730" w14:textId="2384824C" w:rsidR="008D3D4D" w:rsidRDefault="008D3D4D" w:rsidP="00486FA2">
      <w:pPr>
        <w:pStyle w:val="Nivel2"/>
      </w:pPr>
      <w:r w:rsidRPr="008D3D4D">
        <w:t xml:space="preserve">O pedido de restabelecimento do equilíbrio econômico-financeiro deverá ser </w:t>
      </w:r>
      <w:r w:rsidRPr="008D3D4D">
        <w:rPr>
          <w:b/>
          <w:bCs/>
        </w:rPr>
        <w:t>formulado durante a vigência do contrato e antes de eventual prorrogação de vigência</w:t>
      </w:r>
      <w:r w:rsidRPr="008D3D4D">
        <w:t>.</w:t>
      </w:r>
    </w:p>
    <w:p w14:paraId="3ED66148" w14:textId="15E07623" w:rsidR="008D3D4D" w:rsidRDefault="008D3D4D" w:rsidP="00486FA2">
      <w:pPr>
        <w:pStyle w:val="Nivel2"/>
      </w:pPr>
      <w:r w:rsidRPr="008D3D4D">
        <w:t xml:space="preserve">Recebido o pedido de restabelecimento do equilíbrio econômico-financeiro, </w:t>
      </w:r>
      <w:r w:rsidRPr="00E2292D">
        <w:rPr>
          <w:b/>
        </w:rPr>
        <w:t>o gestor do contrato</w:t>
      </w:r>
      <w:r w:rsidRPr="008D3D4D">
        <w:t xml:space="preserve"> o encaminhará, imediatamente, à autoridade máxima da Administração Pública municipal, para que decida sobre o pedido em prazo que não poderá exceder 60 (sessenta) dias </w:t>
      </w:r>
      <w:r w:rsidRPr="008D3D4D">
        <w:rPr>
          <w:b/>
          <w:bCs/>
        </w:rPr>
        <w:t>e será definido no contrato</w:t>
      </w:r>
      <w:r w:rsidRPr="008D3D4D">
        <w:t>.</w:t>
      </w:r>
    </w:p>
    <w:p w14:paraId="09C5AF21" w14:textId="5DBBA3E2" w:rsidR="008D3D4D" w:rsidRDefault="008D3D4D" w:rsidP="00486FA2">
      <w:pPr>
        <w:pStyle w:val="Nivel2"/>
      </w:pPr>
      <w:r w:rsidRPr="008D3D4D">
        <w:t>Em caso de deferimento total ou parcial do pedido de reequilíbrio, a autoridade máxima da Administração Pública municipal deverá indicar a data a partir da qual correrão seus efeitos financeiros.</w:t>
      </w:r>
    </w:p>
    <w:p w14:paraId="2B4D3390" w14:textId="0B081BFD" w:rsidR="008D3D4D" w:rsidRDefault="008D3D4D" w:rsidP="00486FA2">
      <w:pPr>
        <w:pStyle w:val="Nivel2"/>
      </w:pPr>
      <w:r w:rsidRPr="008D3D4D">
        <w:t xml:space="preserve">Da decisão da autoridade máxima a respeito do pedido de reequilíbrio econômico-financeiro caberá pedido de reconsideração, no prazo de </w:t>
      </w:r>
      <w:proofErr w:type="gramStart"/>
      <w:r w:rsidRPr="008D3D4D">
        <w:t>3</w:t>
      </w:r>
      <w:proofErr w:type="gramEnd"/>
      <w:r w:rsidRPr="008D3D4D">
        <w:t xml:space="preserve"> (três) dias úteis, contados da data da intimação.</w:t>
      </w:r>
    </w:p>
    <w:p w14:paraId="4C29CBD7" w14:textId="0A2156CC" w:rsidR="008D3D4D" w:rsidRDefault="008D3D4D" w:rsidP="00486FA2">
      <w:pPr>
        <w:pStyle w:val="Nivel2"/>
      </w:pPr>
      <w:r w:rsidRPr="008D3D4D">
        <w:t xml:space="preserve">As intimações referentes às decisões sobre pedido de reajustamento e reequilíbrio econômico-financeiro </w:t>
      </w:r>
      <w:r w:rsidRPr="00A86451">
        <w:rPr>
          <w:b/>
        </w:rPr>
        <w:t>deverão ser publicadas no sítio oficial da entidade contratante</w:t>
      </w:r>
      <w:r w:rsidRPr="008D3D4D">
        <w:t xml:space="preserve">, dentro do </w:t>
      </w:r>
      <w:r w:rsidRPr="008D3D4D">
        <w:rPr>
          <w:i/>
          <w:iCs/>
        </w:rPr>
        <w:t xml:space="preserve">link </w:t>
      </w:r>
      <w:r w:rsidRPr="008D3D4D">
        <w:t>de referência ao presente edital e também enviada ao licitante que manifestou o pedido.</w:t>
      </w:r>
    </w:p>
    <w:p w14:paraId="22FFE96E" w14:textId="03854D7C" w:rsidR="008D3D4D" w:rsidRPr="00486FA2" w:rsidRDefault="008D3D4D" w:rsidP="008D3D4D">
      <w:pPr>
        <w:pStyle w:val="Nivel3"/>
      </w:pPr>
      <w:r w:rsidRPr="008D3D4D">
        <w:t>Se o pedido de reajuste ou de reequilíbrio foi enviado por Correio, a Administração enviará a resposta também pela mesma forma, com carta com Aviso de Recebimento; se o pedido foi remetido à Administração por e-mail, a Administração responderá pelo mesmo canal, isto é, também por e-mail com solicitação de confirmação de recebimento.</w:t>
      </w:r>
    </w:p>
    <w:p w14:paraId="3448077A" w14:textId="77777777" w:rsidR="003C7A23" w:rsidRPr="006E1990" w:rsidRDefault="003C7A23" w:rsidP="00C8638B">
      <w:pPr>
        <w:pStyle w:val="Nivel01"/>
      </w:pPr>
      <w:bookmarkStart w:id="72" w:name="_Toc156294260"/>
      <w:r w:rsidRPr="006E1990">
        <w:t xml:space="preserve">DAS </w:t>
      </w:r>
      <w:r w:rsidRPr="00C8638B">
        <w:t>DISPOSIÇÕES</w:t>
      </w:r>
      <w:r w:rsidRPr="006E1990">
        <w:t xml:space="preserve"> GERAIS</w:t>
      </w:r>
      <w:bookmarkEnd w:id="72"/>
    </w:p>
    <w:p w14:paraId="4A53963B" w14:textId="77777777" w:rsidR="003C7A23" w:rsidRPr="006E1990" w:rsidRDefault="003C7A23" w:rsidP="00C8638B">
      <w:pPr>
        <w:pStyle w:val="Nivel2"/>
      </w:pPr>
      <w:r w:rsidRPr="00C8638B">
        <w:t>Será</w:t>
      </w:r>
      <w:r w:rsidRPr="006E1990">
        <w:t xml:space="preserve"> divulgada ata da sessão pública no sistema eletrônico.</w:t>
      </w:r>
    </w:p>
    <w:p w14:paraId="03B73725" w14:textId="202668B1" w:rsidR="003C7A23" w:rsidRPr="00C108E2" w:rsidRDefault="003C7A23" w:rsidP="00C8638B">
      <w:pPr>
        <w:pStyle w:val="Nivel2"/>
        <w:rPr>
          <w:rFonts w:eastAsia="Times New Roman"/>
        </w:rPr>
      </w:pPr>
      <w:r w:rsidRPr="006E1990">
        <w:t xml:space="preserve">Não havendo expediente ou ocorrendo </w:t>
      </w:r>
      <w:r w:rsidRPr="00C108E2">
        <w:t xml:space="preserve">qualquer fato superveniente que impeça a realização do certame na data marcada, a sessão </w:t>
      </w:r>
      <w:r w:rsidRPr="00D838C8">
        <w:rPr>
          <w:b/>
          <w:u w:val="single"/>
        </w:rPr>
        <w:t>será automaticamente transferida</w:t>
      </w:r>
      <w:r w:rsidRPr="00C108E2">
        <w:t xml:space="preserve"> para o primeiro dia útil subsequente, no mesmo horário anteriormente estabelecido, desde que não haja comunicação em contrário, pelo </w:t>
      </w:r>
      <w:r w:rsidR="00115EE1" w:rsidRPr="00C108E2">
        <w:t>Agente de Contratação/ Comissão</w:t>
      </w:r>
      <w:r w:rsidRPr="00C108E2">
        <w:t>.</w:t>
      </w:r>
    </w:p>
    <w:p w14:paraId="26CB3486" w14:textId="77777777" w:rsidR="003C7A23" w:rsidRPr="006E1990" w:rsidRDefault="003C7A23" w:rsidP="00C8638B">
      <w:pPr>
        <w:pStyle w:val="Nivel2"/>
        <w:rPr>
          <w:rFonts w:eastAsia="Times New Roman"/>
        </w:rPr>
      </w:pPr>
      <w:r w:rsidRPr="006E1990">
        <w:lastRenderedPageBreak/>
        <w:t xml:space="preserve">Todas as </w:t>
      </w:r>
      <w:r w:rsidRPr="00C8638B">
        <w:t>referências</w:t>
      </w:r>
      <w:r w:rsidRPr="006E1990">
        <w:t xml:space="preserve"> de tempo no Edital, no aviso e durante a sessão pública observarão o horário de Brasília - DF.</w:t>
      </w:r>
    </w:p>
    <w:p w14:paraId="5CAAC75A" w14:textId="77777777" w:rsidR="003C7A23" w:rsidRPr="006E1990" w:rsidRDefault="003C7A23" w:rsidP="00C8638B">
      <w:pPr>
        <w:pStyle w:val="Nivel2"/>
        <w:rPr>
          <w:rFonts w:eastAsia="Times New Roman"/>
        </w:rPr>
      </w:pPr>
      <w:r w:rsidRPr="006E1990">
        <w:t xml:space="preserve">A </w:t>
      </w:r>
      <w:r w:rsidRPr="00C8638B">
        <w:t>homologação</w:t>
      </w:r>
      <w:r w:rsidRPr="006E1990">
        <w:t xml:space="preserve"> do resultado desta licitação </w:t>
      </w:r>
      <w:r w:rsidRPr="00D838C8">
        <w:rPr>
          <w:u w:val="single"/>
        </w:rPr>
        <w:t>não implicará direito à contratação</w:t>
      </w:r>
      <w:r w:rsidRPr="006E1990">
        <w:t>.</w:t>
      </w:r>
    </w:p>
    <w:p w14:paraId="1EAEBD43" w14:textId="77777777" w:rsidR="003C7A23" w:rsidRPr="006E1990" w:rsidRDefault="003C7A23" w:rsidP="00C8638B">
      <w:pPr>
        <w:pStyle w:val="Nivel2"/>
        <w:rPr>
          <w:rFonts w:eastAsia="Times New Roman"/>
        </w:rPr>
      </w:pPr>
      <w:r w:rsidRPr="006E1990">
        <w:t xml:space="preserve">As normas </w:t>
      </w:r>
      <w:r w:rsidRPr="00C8638B">
        <w:t>disciplinadoras</w:t>
      </w:r>
      <w:r w:rsidRPr="006E1990">
        <w:t xml:space="preserve">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6E1990" w:rsidRDefault="003C7A23" w:rsidP="00C8638B">
      <w:pPr>
        <w:pStyle w:val="Nivel2"/>
        <w:rPr>
          <w:rFonts w:eastAsia="Times New Roman"/>
        </w:rPr>
      </w:pPr>
      <w:r w:rsidRPr="006E1990">
        <w:t xml:space="preserve">Os licitantes </w:t>
      </w:r>
      <w:r w:rsidRPr="00C8638B">
        <w:t>assumem</w:t>
      </w:r>
      <w:r w:rsidRPr="006E1990">
        <w:t xml:space="preserve">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6E1990" w:rsidRDefault="003C7A23" w:rsidP="00C8638B">
      <w:pPr>
        <w:pStyle w:val="Nivel2"/>
        <w:rPr>
          <w:rFonts w:eastAsia="Times New Roman"/>
        </w:rPr>
      </w:pPr>
      <w:r w:rsidRPr="006E1990">
        <w:t xml:space="preserve">Na </w:t>
      </w:r>
      <w:r w:rsidRPr="00C8638B">
        <w:t>contagem</w:t>
      </w:r>
      <w:r w:rsidRPr="006E1990">
        <w:t xml:space="preserve"> dos prazos estabelecidos neste Edital e seus Anexos, excluir-se-á o dia do início e incluir-se-á o do vencimento. Só se iniciam e vencem os prazos em dias de expediente na Administração.</w:t>
      </w:r>
    </w:p>
    <w:p w14:paraId="3200564D" w14:textId="77777777" w:rsidR="003C7A23" w:rsidRPr="00D838C8" w:rsidRDefault="003C7A23" w:rsidP="00C8638B">
      <w:pPr>
        <w:pStyle w:val="Nivel2"/>
        <w:rPr>
          <w:rFonts w:eastAsia="Times New Roman"/>
        </w:rPr>
      </w:pPr>
      <w:r w:rsidRPr="006E1990">
        <w:t xml:space="preserve">O </w:t>
      </w:r>
      <w:r w:rsidRPr="00C8638B">
        <w:t>desatendimento</w:t>
      </w:r>
      <w:r w:rsidRPr="006E1990">
        <w:t xml:space="preserve"> de exigências formais não essenciais não importará o afastamento do licitante, desde que seja possível o aproveitamento do ato, </w:t>
      </w:r>
      <w:proofErr w:type="gramStart"/>
      <w:r w:rsidRPr="006E1990">
        <w:t>observados</w:t>
      </w:r>
      <w:proofErr w:type="gramEnd"/>
      <w:r w:rsidRPr="006E1990">
        <w:t xml:space="preserve"> os princípios da isonomia e do interesse público.</w:t>
      </w:r>
    </w:p>
    <w:p w14:paraId="03BB24D3" w14:textId="3FFF61A0" w:rsidR="00D838C8" w:rsidRPr="00D838C8" w:rsidRDefault="00D838C8" w:rsidP="00C8638B">
      <w:pPr>
        <w:pStyle w:val="Nivel2"/>
        <w:rPr>
          <w:rFonts w:eastAsia="Times New Roman"/>
        </w:rPr>
      </w:pPr>
      <w:r>
        <w:t>Eventuais modificações no edital serão divulgadas pelo mesmo instrumento de publicação utilizado para divulgação do texto original.</w:t>
      </w:r>
    </w:p>
    <w:p w14:paraId="5BE20F12" w14:textId="77777777" w:rsidR="00D45B21" w:rsidRPr="00D45B21" w:rsidRDefault="00D45B21" w:rsidP="00D45B21">
      <w:pPr>
        <w:pStyle w:val="Nivel2"/>
        <w:rPr>
          <w:rFonts w:eastAsia="Times New Roman"/>
        </w:rPr>
      </w:pPr>
      <w:r w:rsidRPr="00D45B21">
        <w:rPr>
          <w:rFonts w:eastAsia="Times New Roman"/>
        </w:rPr>
        <w:t xml:space="preserve">A sessão pública poderá ser reaberta: </w:t>
      </w:r>
    </w:p>
    <w:p w14:paraId="0A690F0B" w14:textId="77777777" w:rsidR="00D45B21" w:rsidRPr="00D45B21" w:rsidRDefault="00D45B21" w:rsidP="00D45B21">
      <w:pPr>
        <w:pStyle w:val="Nivel2"/>
        <w:numPr>
          <w:ilvl w:val="0"/>
          <w:numId w:val="0"/>
        </w:numPr>
        <w:ind w:left="708"/>
        <w:rPr>
          <w:rFonts w:eastAsia="Times New Roman"/>
        </w:rPr>
      </w:pPr>
      <w:r w:rsidRPr="00D45B21">
        <w:rPr>
          <w:rFonts w:eastAsia="Times New Roman"/>
        </w:rPr>
        <w:t xml:space="preserve">a) nas hipóteses de provimento de recurso que leve à anulação de atos anteriores à sessão pública precedente; </w:t>
      </w:r>
    </w:p>
    <w:p w14:paraId="7B72C2E1" w14:textId="77777777" w:rsidR="00D45B21" w:rsidRPr="00D45B21" w:rsidRDefault="00D45B21" w:rsidP="00D45B21">
      <w:pPr>
        <w:pStyle w:val="Nivel2"/>
        <w:numPr>
          <w:ilvl w:val="0"/>
          <w:numId w:val="0"/>
        </w:numPr>
        <w:ind w:firstLine="708"/>
        <w:rPr>
          <w:rFonts w:eastAsia="Times New Roman"/>
        </w:rPr>
      </w:pPr>
      <w:r w:rsidRPr="00D45B21">
        <w:rPr>
          <w:rFonts w:eastAsia="Times New Roman"/>
        </w:rPr>
        <w:t xml:space="preserve">b) quando anulada a própria sessão pública; </w:t>
      </w:r>
    </w:p>
    <w:p w14:paraId="7CAB202E" w14:textId="77777777" w:rsidR="00D45B21" w:rsidRPr="00D45B21" w:rsidRDefault="00D45B21" w:rsidP="00D45B21">
      <w:pPr>
        <w:pStyle w:val="Nivel2"/>
        <w:numPr>
          <w:ilvl w:val="0"/>
          <w:numId w:val="0"/>
        </w:numPr>
        <w:ind w:firstLine="708"/>
        <w:rPr>
          <w:rFonts w:eastAsia="Times New Roman"/>
        </w:rPr>
      </w:pPr>
      <w:r w:rsidRPr="00D45B21">
        <w:rPr>
          <w:rFonts w:eastAsia="Times New Roman"/>
        </w:rPr>
        <w:t xml:space="preserve">c) quando houver erro na aceitação do preço melhor classificado; </w:t>
      </w:r>
    </w:p>
    <w:p w14:paraId="64168FA4" w14:textId="50918103" w:rsidR="00D45B21" w:rsidRPr="006E1990" w:rsidRDefault="00D45B21" w:rsidP="00D45B21">
      <w:pPr>
        <w:pStyle w:val="Nivel2"/>
        <w:numPr>
          <w:ilvl w:val="0"/>
          <w:numId w:val="0"/>
        </w:numPr>
        <w:ind w:left="708"/>
        <w:rPr>
          <w:rFonts w:eastAsia="Times New Roman"/>
        </w:rPr>
      </w:pPr>
      <w:r w:rsidRPr="00D45B21">
        <w:rPr>
          <w:rFonts w:eastAsia="Times New Roman"/>
        </w:rPr>
        <w:t>d) quando a licitante declarada vencedora não assinar o contrato, não retirar o instrumento equivalente ou não comprovar a manutenção da regularização fiscal, trabalhista e social.</w:t>
      </w:r>
    </w:p>
    <w:p w14:paraId="790F2248" w14:textId="09CDB617" w:rsidR="00D45B21" w:rsidRDefault="00D45B21" w:rsidP="00D45B21">
      <w:pPr>
        <w:pStyle w:val="Nivel2"/>
        <w:rPr>
          <w:rFonts w:eastAsia="Times New Roman"/>
        </w:rPr>
      </w:pPr>
      <w:r w:rsidRPr="00D45B21">
        <w:rPr>
          <w:rFonts w:eastAsia="Times New Roman"/>
        </w:rPr>
        <w:t xml:space="preserve">Nas hipóteses previstas no subitem </w:t>
      </w:r>
      <w:r>
        <w:rPr>
          <w:rFonts w:eastAsia="Times New Roman"/>
        </w:rPr>
        <w:t>17</w:t>
      </w:r>
      <w:r w:rsidRPr="00D45B21">
        <w:rPr>
          <w:rFonts w:eastAsia="Times New Roman"/>
        </w:rPr>
        <w:t>.10, os procedimentos imediatamente posteriores ao encerramento da etapa de lances serão refeitos e somente serão reaproveitados os que não dependam do ato anulado.</w:t>
      </w:r>
    </w:p>
    <w:p w14:paraId="33CF5763" w14:textId="152A1530" w:rsidR="00D45B21" w:rsidRDefault="00D45B21" w:rsidP="00D45B21">
      <w:pPr>
        <w:pStyle w:val="Nivel2"/>
        <w:rPr>
          <w:rFonts w:eastAsia="Times New Roman"/>
        </w:rPr>
      </w:pPr>
      <w:r w:rsidRPr="00D45B21">
        <w:rPr>
          <w:rFonts w:eastAsia="Times New Roman"/>
        </w:rPr>
        <w:t>Todas as licitantes serão convocadas para acompanhar a sessão reaberta pelo sistema e por publicação no DOM, a qual será também registrada no sítio eletrônico oficial do órgão ou entidade</w:t>
      </w:r>
      <w:r>
        <w:rPr>
          <w:rFonts w:eastAsia="Times New Roman"/>
        </w:rPr>
        <w:t xml:space="preserve"> contratante</w:t>
      </w:r>
      <w:r w:rsidRPr="00D45B21">
        <w:rPr>
          <w:rFonts w:eastAsia="Times New Roman"/>
        </w:rPr>
        <w:t>.</w:t>
      </w:r>
    </w:p>
    <w:p w14:paraId="0A7B902F" w14:textId="6891C4B1" w:rsidR="00D45B21" w:rsidRDefault="00D45B21" w:rsidP="00D45B21">
      <w:pPr>
        <w:pStyle w:val="Nivel2"/>
        <w:rPr>
          <w:rFonts w:eastAsia="Times New Roman"/>
        </w:rPr>
      </w:pPr>
      <w:r w:rsidRPr="00D45B21">
        <w:rPr>
          <w:rFonts w:eastAsia="Times New Roman"/>
        </w:rPr>
        <w:t>Fica assegurado ao órgão ou entidade promotor da licitação o direito de, no interesse da Administração, anular ou revogar, a qualquer tempo, no todo ou em parte, a presente licitação, dando ciência às participantes.</w:t>
      </w:r>
    </w:p>
    <w:p w14:paraId="5132BCB3" w14:textId="5B3533FF" w:rsidR="00D45B21" w:rsidRDefault="00D45B21" w:rsidP="00D45B21">
      <w:pPr>
        <w:pStyle w:val="Nivel2"/>
        <w:rPr>
          <w:rFonts w:eastAsia="Times New Roman"/>
        </w:rPr>
      </w:pPr>
      <w:r>
        <w:rPr>
          <w:rFonts w:eastAsia="Times New Roman"/>
        </w:rPr>
        <w:t xml:space="preserve">Aplicam-se as disposições constantes na Lei nº 14.133/2021 e legislação correlata aos casos omissos. </w:t>
      </w:r>
    </w:p>
    <w:p w14:paraId="0C7FEBB9" w14:textId="1F1CD541" w:rsidR="00D45B21" w:rsidRPr="00644CB4" w:rsidRDefault="00D45B21" w:rsidP="00644CB4">
      <w:pPr>
        <w:pStyle w:val="Nivel2"/>
        <w:rPr>
          <w:rFonts w:eastAsia="Times New Roman"/>
        </w:rPr>
      </w:pPr>
      <w:r w:rsidRPr="00D45B21">
        <w:rPr>
          <w:rFonts w:eastAsia="Times New Roman"/>
        </w:rPr>
        <w:t>O órgão ou entidade promotor da licitação não se responsabilizará por documentos enviados via postal ou por forma diversa da prevista neste edital que não chegarem até o nosso endereço.</w:t>
      </w:r>
    </w:p>
    <w:p w14:paraId="3B988FF6" w14:textId="29858E91" w:rsidR="003C7A23" w:rsidRPr="00D45B21" w:rsidRDefault="003C7A23" w:rsidP="00C8638B">
      <w:pPr>
        <w:pStyle w:val="Nivel2"/>
        <w:rPr>
          <w:rFonts w:eastAsia="Times New Roman"/>
        </w:rPr>
      </w:pPr>
      <w:r w:rsidRPr="006E1990">
        <w:t xml:space="preserve">O </w:t>
      </w:r>
      <w:r w:rsidRPr="00C8638B">
        <w:t>Edital</w:t>
      </w:r>
      <w:r w:rsidRPr="006E1990">
        <w:t xml:space="preserve"> e seus anexos estão disponíveis, na íntegra, </w:t>
      </w:r>
      <w:r w:rsidRPr="00D838C8">
        <w:rPr>
          <w:color w:val="FF0000"/>
        </w:rPr>
        <w:t>no Portal Nacional d</w:t>
      </w:r>
      <w:r w:rsidR="00D838C8">
        <w:rPr>
          <w:color w:val="FF0000"/>
        </w:rPr>
        <w:t xml:space="preserve">e Contratações Públicas (PNCP) </w:t>
      </w:r>
      <w:r w:rsidR="00D838C8" w:rsidRPr="00D838C8">
        <w:rPr>
          <w:b/>
          <w:color w:val="FF0000"/>
          <w:u w:val="single"/>
        </w:rPr>
        <w:t>OU</w:t>
      </w:r>
      <w:r w:rsidRPr="00D838C8">
        <w:rPr>
          <w:color w:val="FF0000"/>
        </w:rPr>
        <w:t xml:space="preserve"> </w:t>
      </w:r>
      <w:r w:rsidR="00D838C8">
        <w:rPr>
          <w:color w:val="FF0000"/>
        </w:rPr>
        <w:t xml:space="preserve">no seguinte </w:t>
      </w:r>
      <w:r w:rsidRPr="00D838C8">
        <w:rPr>
          <w:color w:val="FF0000"/>
        </w:rPr>
        <w:t xml:space="preserve">endereço eletrônico </w:t>
      </w:r>
      <w:r w:rsidRPr="006E1990">
        <w:rPr>
          <w:color w:val="FF0000"/>
        </w:rPr>
        <w:t>[ENDEREÇO ELETRÔNICO]</w:t>
      </w:r>
      <w:r w:rsidRPr="006E1990">
        <w:t>.</w:t>
      </w:r>
    </w:p>
    <w:p w14:paraId="2282D640" w14:textId="047C5A88" w:rsidR="00D45B21" w:rsidRPr="00644CB4" w:rsidRDefault="00D45B21" w:rsidP="00644CB4">
      <w:pPr>
        <w:pStyle w:val="Textodecomentrio"/>
        <w:shd w:val="clear" w:color="auto" w:fill="FFC000"/>
        <w:jc w:val="both"/>
        <w:rPr>
          <w:i/>
          <w:iCs/>
          <w:color w:val="000000"/>
        </w:rPr>
      </w:pPr>
      <w:r w:rsidRPr="00644CB4">
        <w:rPr>
          <w:b/>
          <w:i/>
          <w:iCs/>
          <w:color w:val="000000"/>
        </w:rPr>
        <w:t>Nota Explicativa</w:t>
      </w:r>
      <w:r w:rsidRPr="00644CB4">
        <w:rPr>
          <w:i/>
          <w:iCs/>
          <w:color w:val="000000"/>
        </w:rPr>
        <w:t>: se o município ainda não adota o PNCP, sua referência nesse item pode ser suprimida.</w:t>
      </w:r>
    </w:p>
    <w:p w14:paraId="5E07688C" w14:textId="6AE67747" w:rsidR="00D45B21" w:rsidRPr="00D45B21" w:rsidRDefault="00FB3D66" w:rsidP="00C8638B">
      <w:pPr>
        <w:pStyle w:val="Nivel2"/>
        <w:rPr>
          <w:rFonts w:eastAsia="Times New Roman"/>
        </w:rPr>
      </w:pPr>
      <w:r>
        <w:rPr>
          <w:rFonts w:eastAsia="Times New Roman"/>
        </w:rPr>
        <w:t xml:space="preserve">O </w:t>
      </w:r>
      <w:r w:rsidR="00D45B21" w:rsidRPr="00D45B21">
        <w:rPr>
          <w:rFonts w:eastAsia="Times New Roman"/>
        </w:rPr>
        <w:t>foro para dirimir questões relativas ao presente edital e do contrato que dele decorrer será o de Várzea da Palma/MG, com exclusão de qualquer outro, por mais especial que seja.</w:t>
      </w:r>
    </w:p>
    <w:p w14:paraId="66D7AB8E" w14:textId="77777777" w:rsidR="003C7A23" w:rsidRPr="006E1990" w:rsidRDefault="003C7A23" w:rsidP="00C8638B">
      <w:pPr>
        <w:pStyle w:val="Nivel2"/>
        <w:rPr>
          <w:rFonts w:eastAsia="Times New Roman"/>
        </w:rPr>
      </w:pPr>
      <w:r w:rsidRPr="006E1990">
        <w:t xml:space="preserve">Integram este </w:t>
      </w:r>
      <w:r w:rsidRPr="00C8638B">
        <w:t>Edital</w:t>
      </w:r>
      <w:r w:rsidRPr="006E1990">
        <w:t>, para todos os fins e efeitos, os seguintes anexos:</w:t>
      </w:r>
    </w:p>
    <w:p w14:paraId="7ADD4298" w14:textId="6828E514" w:rsidR="003C7A23" w:rsidRPr="006E1990" w:rsidRDefault="003C7A23" w:rsidP="00C8638B">
      <w:pPr>
        <w:pStyle w:val="Nivel3"/>
      </w:pPr>
      <w:r w:rsidRPr="006E1990">
        <w:lastRenderedPageBreak/>
        <w:t xml:space="preserve">ANEXO I </w:t>
      </w:r>
      <w:r w:rsidR="00B95264">
        <w:t>–</w:t>
      </w:r>
      <w:r w:rsidRPr="006E1990">
        <w:t xml:space="preserve"> </w:t>
      </w:r>
      <w:r w:rsidR="00B95264" w:rsidRPr="00C8638B">
        <w:t>Projeto</w:t>
      </w:r>
      <w:r w:rsidR="00B95264">
        <w:t xml:space="preserve"> Básico/</w:t>
      </w:r>
      <w:r w:rsidRPr="006E1990">
        <w:t>Termo de Referência</w:t>
      </w:r>
    </w:p>
    <w:p w14:paraId="1550C386" w14:textId="77777777" w:rsidR="003C7A23" w:rsidRPr="006E1990" w:rsidRDefault="003C7A23" w:rsidP="00C8638B">
      <w:pPr>
        <w:pStyle w:val="Nivel4"/>
      </w:pPr>
      <w:r w:rsidRPr="006E1990">
        <w:t>Apêndice do Anexo I – Estudo Técnico Preliminar</w:t>
      </w:r>
    </w:p>
    <w:p w14:paraId="56699A5C" w14:textId="77777777" w:rsidR="003C7A23" w:rsidRDefault="003C7A23" w:rsidP="00C8638B">
      <w:pPr>
        <w:pStyle w:val="Nivel3"/>
      </w:pPr>
      <w:r w:rsidRPr="006E1990">
        <w:t xml:space="preserve">ANEXO II – </w:t>
      </w:r>
      <w:r w:rsidRPr="00C8638B">
        <w:t>Minuta</w:t>
      </w:r>
      <w:r w:rsidRPr="006E1990">
        <w:t xml:space="preserve"> de Termo de Contrato</w:t>
      </w:r>
    </w:p>
    <w:p w14:paraId="69B7EF88" w14:textId="5FD00F35" w:rsidR="000F3CE7" w:rsidRPr="006E1990" w:rsidRDefault="000F3CE7" w:rsidP="00C8638B">
      <w:pPr>
        <w:pStyle w:val="Nivel3"/>
      </w:pPr>
      <w:r>
        <w:rPr>
          <w:rStyle w:val="normaltextrun"/>
          <w:shd w:val="clear" w:color="auto" w:fill="00FFFF"/>
        </w:rPr>
        <w:t>ANEXO III – Minuta de Ata de Registro de Preços</w:t>
      </w:r>
      <w:r>
        <w:rPr>
          <w:rStyle w:val="eop"/>
          <w:shd w:val="clear" w:color="auto" w:fill="FFFFFF"/>
        </w:rPr>
        <w:t> </w:t>
      </w:r>
    </w:p>
    <w:p w14:paraId="2C539B7B" w14:textId="7D94AF1F" w:rsidR="003C7A23" w:rsidRPr="006E1990" w:rsidRDefault="003C7A23" w:rsidP="00C8638B">
      <w:pPr>
        <w:pStyle w:val="Nvel3-R"/>
        <w:rPr>
          <w:rFonts w:eastAsia="Times New Roman"/>
        </w:rPr>
      </w:pPr>
      <w:r w:rsidRPr="006E1990">
        <w:t xml:space="preserve">ANEXO </w:t>
      </w:r>
      <w:r w:rsidR="00827209">
        <w:t>IV</w:t>
      </w:r>
      <w:r w:rsidRPr="006E1990">
        <w:t xml:space="preserve"> – (</w:t>
      </w:r>
      <w:proofErr w:type="gramStart"/>
      <w:r w:rsidRPr="006E1990">
        <w:t>....</w:t>
      </w:r>
      <w:proofErr w:type="gramEnd"/>
      <w:r w:rsidRPr="006E1990">
        <w:t>)</w:t>
      </w:r>
    </w:p>
    <w:p w14:paraId="0ADCD8C9" w14:textId="77777777" w:rsidR="00E42698" w:rsidRPr="006E1990" w:rsidRDefault="00E42698" w:rsidP="00E42698">
      <w:pPr>
        <w:pStyle w:val="Nivel2"/>
        <w:numPr>
          <w:ilvl w:val="0"/>
          <w:numId w:val="0"/>
        </w:numPr>
        <w:ind w:left="4969"/>
      </w:pPr>
    </w:p>
    <w:p w14:paraId="450F74ED" w14:textId="267AC812" w:rsidR="00E42698" w:rsidRPr="006E1990" w:rsidRDefault="003C7A23" w:rsidP="00FB3D66">
      <w:pPr>
        <w:spacing w:beforeLines="120" w:before="288" w:afterLines="120" w:after="288" w:line="312" w:lineRule="auto"/>
        <w:ind w:firstLine="567"/>
        <w:rPr>
          <w:rFonts w:ascii="Arial" w:eastAsia="MS Mincho" w:hAnsi="Arial" w:cs="Arial"/>
          <w:color w:val="000000"/>
          <w:sz w:val="20"/>
          <w:szCs w:val="20"/>
        </w:rPr>
      </w:pPr>
      <w:proofErr w:type="gramStart"/>
      <w:r w:rsidRPr="00FB3D66">
        <w:rPr>
          <w:rFonts w:ascii="Arial" w:eastAsia="MS Mincho" w:hAnsi="Arial" w:cs="Arial"/>
          <w:b/>
          <w:color w:val="FF0000"/>
          <w:sz w:val="20"/>
          <w:szCs w:val="20"/>
        </w:rPr>
        <w:t>......................................</w:t>
      </w:r>
      <w:proofErr w:type="gramEnd"/>
      <w:r w:rsidRPr="006E1990">
        <w:rPr>
          <w:rFonts w:ascii="Arial" w:eastAsia="MS Mincho" w:hAnsi="Arial" w:cs="Arial"/>
          <w:color w:val="000000"/>
          <w:sz w:val="20"/>
          <w:szCs w:val="20"/>
        </w:rPr>
        <w:t xml:space="preserve"> </w:t>
      </w:r>
      <w:proofErr w:type="gramStart"/>
      <w:r w:rsidRPr="006E1990">
        <w:rPr>
          <w:rFonts w:ascii="Arial" w:eastAsia="MS Mincho" w:hAnsi="Arial" w:cs="Arial"/>
          <w:color w:val="000000"/>
          <w:sz w:val="20"/>
          <w:szCs w:val="20"/>
        </w:rPr>
        <w:t xml:space="preserve">, </w:t>
      </w:r>
      <w:r w:rsidRPr="00FB3D66">
        <w:rPr>
          <w:rFonts w:ascii="Arial" w:eastAsia="MS Mincho" w:hAnsi="Arial" w:cs="Arial"/>
          <w:b/>
          <w:color w:val="FF0000"/>
          <w:sz w:val="20"/>
          <w:szCs w:val="20"/>
        </w:rPr>
        <w:t>...</w:t>
      </w:r>
      <w:proofErr w:type="gramEnd"/>
      <w:r w:rsidRPr="00FB3D66">
        <w:rPr>
          <w:rFonts w:ascii="Arial" w:eastAsia="MS Mincho" w:hAnsi="Arial" w:cs="Arial"/>
          <w:b/>
          <w:color w:val="FF0000"/>
          <w:sz w:val="20"/>
          <w:szCs w:val="20"/>
        </w:rPr>
        <w:t>......</w:t>
      </w:r>
      <w:r w:rsidRPr="00FB3D66">
        <w:rPr>
          <w:rFonts w:ascii="Arial" w:eastAsia="MS Mincho" w:hAnsi="Arial" w:cs="Arial"/>
          <w:color w:val="FF0000"/>
          <w:sz w:val="20"/>
          <w:szCs w:val="20"/>
        </w:rPr>
        <w:t xml:space="preserve"> </w:t>
      </w:r>
      <w:proofErr w:type="gramStart"/>
      <w:r w:rsidRPr="006E1990">
        <w:rPr>
          <w:rFonts w:ascii="Arial" w:eastAsia="MS Mincho" w:hAnsi="Arial" w:cs="Arial"/>
          <w:color w:val="000000"/>
          <w:sz w:val="20"/>
          <w:szCs w:val="20"/>
        </w:rPr>
        <w:t>de</w:t>
      </w:r>
      <w:proofErr w:type="gramEnd"/>
      <w:r w:rsidRPr="006E1990">
        <w:rPr>
          <w:rFonts w:ascii="Arial" w:eastAsia="MS Mincho" w:hAnsi="Arial" w:cs="Arial"/>
          <w:color w:val="000000"/>
          <w:sz w:val="20"/>
          <w:szCs w:val="20"/>
        </w:rPr>
        <w:t xml:space="preserve"> </w:t>
      </w:r>
      <w:r w:rsidRPr="00FB3D66">
        <w:rPr>
          <w:rFonts w:ascii="Arial" w:eastAsia="MS Mincho" w:hAnsi="Arial" w:cs="Arial"/>
          <w:b/>
          <w:color w:val="FF0000"/>
          <w:sz w:val="20"/>
          <w:szCs w:val="20"/>
        </w:rPr>
        <w:t>.................................</w:t>
      </w:r>
      <w:r w:rsidRPr="00FB3D66">
        <w:rPr>
          <w:rFonts w:ascii="Arial" w:eastAsia="MS Mincho" w:hAnsi="Arial" w:cs="Arial"/>
          <w:color w:val="FF0000"/>
          <w:sz w:val="20"/>
          <w:szCs w:val="20"/>
        </w:rPr>
        <w:t xml:space="preserve"> </w:t>
      </w:r>
      <w:proofErr w:type="gramStart"/>
      <w:r w:rsidRPr="006E1990">
        <w:rPr>
          <w:rFonts w:ascii="Arial" w:eastAsia="MS Mincho" w:hAnsi="Arial" w:cs="Arial"/>
          <w:color w:val="000000"/>
          <w:sz w:val="20"/>
          <w:szCs w:val="20"/>
        </w:rPr>
        <w:t>de</w:t>
      </w:r>
      <w:proofErr w:type="gramEnd"/>
      <w:r w:rsidRPr="006E1990">
        <w:rPr>
          <w:rFonts w:ascii="Arial" w:eastAsia="MS Mincho" w:hAnsi="Arial" w:cs="Arial"/>
          <w:color w:val="000000"/>
          <w:sz w:val="20"/>
          <w:szCs w:val="20"/>
        </w:rPr>
        <w:t xml:space="preserve"> 20</w:t>
      </w:r>
      <w:r w:rsidRPr="00FB3D66">
        <w:rPr>
          <w:rFonts w:ascii="Arial" w:eastAsia="MS Mincho" w:hAnsi="Arial" w:cs="Arial"/>
          <w:b/>
          <w:color w:val="FF0000"/>
          <w:sz w:val="20"/>
          <w:szCs w:val="20"/>
        </w:rPr>
        <w:t>.....</w:t>
      </w:r>
    </w:p>
    <w:p w14:paraId="025E3ADD" w14:textId="7CD9E306" w:rsidR="007A455D" w:rsidRPr="006E1990" w:rsidRDefault="003C7A23" w:rsidP="00E42698">
      <w:pPr>
        <w:spacing w:beforeLines="120" w:before="288" w:afterLines="120" w:after="288" w:line="312" w:lineRule="auto"/>
        <w:ind w:firstLine="567"/>
        <w:jc w:val="center"/>
        <w:rPr>
          <w:rFonts w:ascii="Arial" w:hAnsi="Arial" w:cs="Arial"/>
        </w:rPr>
      </w:pPr>
      <w:r w:rsidRPr="006E1990">
        <w:rPr>
          <w:rFonts w:ascii="Arial" w:eastAsia="MS Mincho" w:hAnsi="Arial" w:cs="Arial"/>
          <w:b/>
          <w:color w:val="FF0000"/>
          <w:sz w:val="20"/>
          <w:szCs w:val="20"/>
        </w:rPr>
        <w:t>[ASSINATURA DA AUTORIDADE COMPETENTE</w:t>
      </w:r>
      <w:bookmarkEnd w:id="45"/>
      <w:r w:rsidRPr="006E1990">
        <w:rPr>
          <w:rFonts w:ascii="Arial" w:eastAsia="MS Mincho" w:hAnsi="Arial" w:cs="Arial"/>
          <w:b/>
          <w:color w:val="FF0000"/>
          <w:sz w:val="20"/>
          <w:szCs w:val="20"/>
        </w:rPr>
        <w:t>]</w:t>
      </w:r>
    </w:p>
    <w:sectPr w:rsidR="007A455D" w:rsidRPr="006E1990" w:rsidSect="00231D35">
      <w:headerReference w:type="default" r:id="rId63"/>
      <w:footerReference w:type="default" r:id="rId64"/>
      <w:headerReference w:type="first" r:id="rId65"/>
      <w:pgSz w:w="11906" w:h="16838" w:code="9"/>
      <w:pgMar w:top="1418" w:right="1134" w:bottom="1418"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230CCF" w15:done="0"/>
  <w15:commentEx w15:paraId="7D953495" w15:done="0"/>
  <w15:commentEx w15:paraId="1BD77DAA" w15:done="0"/>
  <w15:commentEx w15:paraId="197BCF55" w15:done="0"/>
  <w15:commentEx w15:paraId="052F82B0" w15:done="0"/>
  <w15:commentEx w15:paraId="44717428" w15:done="0"/>
  <w15:commentEx w15:paraId="46FC8664" w15:done="0"/>
  <w15:commentEx w15:paraId="66D68373" w15:done="0"/>
  <w15:commentEx w15:paraId="221CE7EB" w15:done="0"/>
  <w15:commentEx w15:paraId="49193D03" w15:done="0"/>
  <w15:commentEx w15:paraId="77D2E804" w15:done="0"/>
  <w15:commentEx w15:paraId="33D86494" w15:done="0"/>
  <w15:commentEx w15:paraId="5FB7C37C" w15:done="0"/>
  <w15:commentEx w15:paraId="4265BF49" w15:done="0"/>
  <w15:commentEx w15:paraId="4F01B67A" w15:done="0"/>
  <w15:commentEx w15:paraId="7DC8AF90" w15:done="0"/>
  <w15:commentEx w15:paraId="3FC31CE1" w15:done="0"/>
  <w15:commentEx w15:paraId="748DB704" w15:done="0"/>
  <w15:commentEx w15:paraId="3BB3E56C" w15:done="0"/>
  <w15:commentEx w15:paraId="7D53E10E" w15:done="0"/>
  <w15:commentEx w15:paraId="2F3AD707" w15:done="0"/>
  <w15:commentEx w15:paraId="726C2223" w15:done="0"/>
  <w15:commentEx w15:paraId="7A3BE734" w15:done="0"/>
  <w15:commentEx w15:paraId="78F79336" w15:done="0"/>
  <w15:commentEx w15:paraId="10F045B9" w15:done="0"/>
  <w15:commentEx w15:paraId="54360D84" w15:done="0"/>
  <w15:commentEx w15:paraId="32DCB264" w15:done="0"/>
  <w15:commentEx w15:paraId="5EADFCC0" w15:done="0"/>
  <w15:commentEx w15:paraId="7107F8B2" w15:done="0"/>
  <w15:commentEx w15:paraId="3D54E2DF" w15:done="0"/>
  <w15:commentEx w15:paraId="79701588" w15:done="0"/>
  <w15:commentEx w15:paraId="0E09B4D9" w15:done="0"/>
  <w15:commentEx w15:paraId="18014997" w15:done="0"/>
  <w15:commentEx w15:paraId="09C09010" w15:done="0"/>
  <w15:commentEx w15:paraId="3A645D3A" w15:done="0"/>
  <w15:commentEx w15:paraId="132559F7" w15:done="0"/>
  <w15:commentEx w15:paraId="5FF91492" w15:done="0"/>
  <w15:commentEx w15:paraId="279047C2" w15:done="0"/>
  <w15:commentEx w15:paraId="789545D0" w15:done="0"/>
  <w15:commentEx w15:paraId="7CD7B117" w15:done="0"/>
  <w15:commentEx w15:paraId="233C6EAF" w15:done="0"/>
  <w15:commentEx w15:paraId="1C46628A" w15:done="0"/>
  <w15:commentEx w15:paraId="7096B1C7" w15:done="0"/>
  <w15:commentEx w15:paraId="3F4AA36F" w15:done="0"/>
  <w15:commentEx w15:paraId="0AD3D9D7" w15:done="0"/>
  <w15:commentEx w15:paraId="04C0D15E" w15:done="0"/>
  <w15:commentEx w15:paraId="6CD221FA"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30CCF" w16cid:durableId="27DBC852"/>
  <w16cid:commentId w16cid:paraId="7D953495" w16cid:durableId="27F127D8"/>
  <w16cid:commentId w16cid:paraId="1BD77DAA" w16cid:durableId="27D5492F"/>
  <w16cid:commentId w16cid:paraId="197BCF55" w16cid:durableId="274C6FC9"/>
  <w16cid:commentId w16cid:paraId="052F82B0" w16cid:durableId="274C7393"/>
  <w16cid:commentId w16cid:paraId="44717428" w16cid:durableId="27DBC8A2"/>
  <w16cid:commentId w16cid:paraId="46FC8664" w16cid:durableId="274C742B"/>
  <w16cid:commentId w16cid:paraId="66D68373" w16cid:durableId="274C7505"/>
  <w16cid:commentId w16cid:paraId="221CE7EB" w16cid:durableId="274C7612"/>
  <w16cid:commentId w16cid:paraId="49193D03" w16cid:durableId="274C774D"/>
  <w16cid:commentId w16cid:paraId="77D2E804" w16cid:durableId="274C779D"/>
  <w16cid:commentId w16cid:paraId="33D86494" w16cid:durableId="274DCB52"/>
  <w16cid:commentId w16cid:paraId="5FB7C37C" w16cid:durableId="280C91ED"/>
  <w16cid:commentId w16cid:paraId="4265BF49" w16cid:durableId="274DCABA"/>
  <w16cid:commentId w16cid:paraId="4F01B67A" w16cid:durableId="280C9209"/>
  <w16cid:commentId w16cid:paraId="7DC8AF90" w16cid:durableId="278B8C7D"/>
  <w16cid:commentId w16cid:paraId="3FC31CE1" w16cid:durableId="274C7A30"/>
  <w16cid:commentId w16cid:paraId="748DB704" w16cid:durableId="2810C5CF"/>
  <w16cid:commentId w16cid:paraId="3BB3E56C" w16cid:durableId="274C7AF3"/>
  <w16cid:commentId w16cid:paraId="7D53E10E" w16cid:durableId="274C7B2C"/>
  <w16cid:commentId w16cid:paraId="2F3AD707" w16cid:durableId="274C7B76"/>
  <w16cid:commentId w16cid:paraId="726C2223" w16cid:durableId="274C7BB2"/>
  <w16cid:commentId w16cid:paraId="7A3BE734" w16cid:durableId="280C92F9"/>
  <w16cid:commentId w16cid:paraId="78F79336" w16cid:durableId="280C9378"/>
  <w16cid:commentId w16cid:paraId="10F045B9" w16cid:durableId="274C85DA"/>
  <w16cid:commentId w16cid:paraId="54360D84" w16cid:durableId="274C86E7"/>
  <w16cid:commentId w16cid:paraId="32DCB264" w16cid:durableId="274C88B4"/>
  <w16cid:commentId w16cid:paraId="5EADFCC0" w16cid:durableId="278B902D"/>
  <w16cid:commentId w16cid:paraId="7107F8B2" w16cid:durableId="2810C918"/>
  <w16cid:commentId w16cid:paraId="3D54E2DF" w16cid:durableId="274C8C25"/>
  <w16cid:commentId w16cid:paraId="79701588" w16cid:durableId="274C8D17"/>
  <w16cid:commentId w16cid:paraId="0E09B4D9" w16cid:durableId="274C8E45"/>
  <w16cid:commentId w16cid:paraId="18014997" w16cid:durableId="280C9405"/>
  <w16cid:commentId w16cid:paraId="09C09010" w16cid:durableId="280C9472"/>
  <w16cid:commentId w16cid:paraId="3A645D3A" w16cid:durableId="280C949D"/>
  <w16cid:commentId w16cid:paraId="132559F7" w16cid:durableId="280C94CA"/>
  <w16cid:commentId w16cid:paraId="5FF91492" w16cid:durableId="280C94FE"/>
  <w16cid:commentId w16cid:paraId="279047C2" w16cid:durableId="280C95BD"/>
  <w16cid:commentId w16cid:paraId="789545D0" w16cid:durableId="280C963B"/>
  <w16cid:commentId w16cid:paraId="7CD7B117" w16cid:durableId="280C9719"/>
  <w16cid:commentId w16cid:paraId="233C6EAF" w16cid:durableId="280C982C"/>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6CD221FA" w16cid:durableId="274C9B32"/>
  <w16cid:commentId w16cid:paraId="00DDC0FC" w16cid:durableId="274C9B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4C867" w14:textId="77777777" w:rsidR="00A63D19" w:rsidRDefault="00A63D19">
      <w:r>
        <w:separator/>
      </w:r>
    </w:p>
  </w:endnote>
  <w:endnote w:type="continuationSeparator" w:id="0">
    <w:p w14:paraId="0BF40A9D" w14:textId="77777777" w:rsidR="00A63D19" w:rsidRDefault="00A63D19">
      <w:r>
        <w:continuationSeparator/>
      </w:r>
    </w:p>
  </w:endnote>
  <w:endnote w:type="continuationNotice" w:id="1">
    <w:p w14:paraId="5CEEB33C" w14:textId="77777777" w:rsidR="00A63D19" w:rsidRDefault="00A63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A42847" w:rsidRPr="007B5385" w:rsidRDefault="00A42847"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239342FA" w14:textId="01D9B1DF" w:rsidR="00A42847" w:rsidRPr="00F422E5" w:rsidRDefault="00A42847" w:rsidP="00EF4A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244403">
          <w:rPr>
            <w:rFonts w:ascii="Arial" w:hAnsi="Arial" w:cs="Arial"/>
            <w:color w:val="595959" w:themeColor="text1" w:themeTint="A6"/>
            <w:spacing w:val="60"/>
            <w:sz w:val="18"/>
            <w:szCs w:val="18"/>
          </w:rPr>
          <w:t>Página</w:t>
        </w:r>
        <w:r w:rsidRPr="00244403">
          <w:rPr>
            <w:rFonts w:ascii="Arial" w:hAnsi="Arial" w:cs="Arial"/>
            <w:color w:val="595959" w:themeColor="text1" w:themeTint="A6"/>
            <w:sz w:val="18"/>
            <w:szCs w:val="18"/>
          </w:rPr>
          <w:t xml:space="preserve">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PAGE   \* MERGEFORMAT</w:instrText>
        </w:r>
        <w:r w:rsidRPr="00244403">
          <w:rPr>
            <w:rFonts w:ascii="Arial" w:hAnsi="Arial" w:cs="Arial"/>
            <w:color w:val="595959" w:themeColor="text1" w:themeTint="A6"/>
            <w:sz w:val="18"/>
            <w:szCs w:val="18"/>
          </w:rPr>
          <w:fldChar w:fldCharType="separate"/>
        </w:r>
        <w:r w:rsidR="00E27FED">
          <w:rPr>
            <w:rFonts w:ascii="Arial" w:hAnsi="Arial" w:cs="Arial"/>
            <w:noProof/>
            <w:color w:val="595959" w:themeColor="text1" w:themeTint="A6"/>
            <w:sz w:val="18"/>
            <w:szCs w:val="18"/>
          </w:rPr>
          <w:t>5</w:t>
        </w:r>
        <w:r w:rsidRPr="00244403">
          <w:rPr>
            <w:rFonts w:ascii="Arial" w:hAnsi="Arial" w:cs="Arial"/>
            <w:color w:val="595959" w:themeColor="text1" w:themeTint="A6"/>
            <w:sz w:val="18"/>
            <w:szCs w:val="18"/>
          </w:rPr>
          <w:fldChar w:fldCharType="end"/>
        </w:r>
        <w:r w:rsidRPr="00244403">
          <w:rPr>
            <w:rFonts w:ascii="Arial" w:hAnsi="Arial" w:cs="Arial"/>
            <w:color w:val="595959" w:themeColor="text1" w:themeTint="A6"/>
            <w:sz w:val="18"/>
            <w:szCs w:val="18"/>
          </w:rPr>
          <w:t xml:space="preserve"> | </w:t>
        </w:r>
        <w:r w:rsidRPr="00244403">
          <w:rPr>
            <w:rFonts w:ascii="Arial" w:hAnsi="Arial" w:cs="Arial"/>
            <w:color w:val="595959" w:themeColor="text1" w:themeTint="A6"/>
            <w:sz w:val="18"/>
            <w:szCs w:val="18"/>
          </w:rPr>
          <w:fldChar w:fldCharType="begin"/>
        </w:r>
        <w:r w:rsidRPr="00244403">
          <w:rPr>
            <w:rFonts w:ascii="Arial" w:hAnsi="Arial" w:cs="Arial"/>
            <w:color w:val="595959" w:themeColor="text1" w:themeTint="A6"/>
            <w:sz w:val="18"/>
            <w:szCs w:val="18"/>
          </w:rPr>
          <w:instrText>NUMPAGES  \* Arabic  \* MERGEFORMAT</w:instrText>
        </w:r>
        <w:r w:rsidRPr="00244403">
          <w:rPr>
            <w:rFonts w:ascii="Arial" w:hAnsi="Arial" w:cs="Arial"/>
            <w:color w:val="595959" w:themeColor="text1" w:themeTint="A6"/>
            <w:sz w:val="18"/>
            <w:szCs w:val="18"/>
          </w:rPr>
          <w:fldChar w:fldCharType="separate"/>
        </w:r>
        <w:r w:rsidR="00E27FED">
          <w:rPr>
            <w:rFonts w:ascii="Arial" w:hAnsi="Arial" w:cs="Arial"/>
            <w:noProof/>
            <w:color w:val="595959" w:themeColor="text1" w:themeTint="A6"/>
            <w:sz w:val="18"/>
            <w:szCs w:val="18"/>
          </w:rPr>
          <w:t>37</w:t>
        </w:r>
        <w:r w:rsidRPr="00244403">
          <w:rPr>
            <w:rFonts w:ascii="Arial" w:hAnsi="Arial" w:cs="Arial"/>
            <w:color w:val="595959" w:themeColor="text1" w:themeTint="A6"/>
            <w:sz w:val="18"/>
            <w:szCs w:val="18"/>
          </w:rPr>
          <w:fldChar w:fldCharType="end"/>
        </w:r>
      </w:p>
    </w:sdtContent>
  </w:sdt>
  <w:p w14:paraId="7E6308F2" w14:textId="73E1414E" w:rsidR="00A42847" w:rsidRPr="00842420" w:rsidRDefault="00A42847" w:rsidP="00225E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BBEC1" w14:textId="77777777" w:rsidR="00A63D19" w:rsidRDefault="00A63D19">
      <w:r>
        <w:separator/>
      </w:r>
    </w:p>
  </w:footnote>
  <w:footnote w:type="continuationSeparator" w:id="0">
    <w:p w14:paraId="618850E7" w14:textId="77777777" w:rsidR="00A63D19" w:rsidRDefault="00A63D19">
      <w:r>
        <w:continuationSeparator/>
      </w:r>
    </w:p>
  </w:footnote>
  <w:footnote w:type="continuationNotice" w:id="1">
    <w:p w14:paraId="71258CBF" w14:textId="77777777" w:rsidR="00A63D19" w:rsidRDefault="00A63D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C841D" w14:textId="5C434DBF" w:rsidR="00A42847" w:rsidRPr="00FE3101" w:rsidRDefault="00A42847" w:rsidP="00FA187B">
    <w:pPr>
      <w:pStyle w:val="Corpodetexto"/>
      <w:spacing w:after="0" w:afterAutospacing="0"/>
      <w:ind w:left="708" w:firstLine="708"/>
      <w:rPr>
        <w:b/>
        <w:color w:val="333333"/>
        <w:spacing w:val="20"/>
      </w:rPr>
    </w:pPr>
    <w:r w:rsidRPr="00FE3101">
      <w:rPr>
        <w:noProof/>
      </w:rPr>
      <w:drawing>
        <wp:anchor distT="0" distB="0" distL="114300" distR="114300" simplePos="0" relativeHeight="251659264" behindDoc="1" locked="0" layoutInCell="1" allowOverlap="1" wp14:anchorId="463D2C41" wp14:editId="286316A1">
          <wp:simplePos x="0" y="0"/>
          <wp:positionH relativeFrom="column">
            <wp:posOffset>-444598</wp:posOffset>
          </wp:positionH>
          <wp:positionV relativeFrom="paragraph">
            <wp:posOffset>-204030</wp:posOffset>
          </wp:positionV>
          <wp:extent cx="1019908" cy="853339"/>
          <wp:effectExtent l="0" t="0" r="8890" b="4445"/>
          <wp:wrapNone/>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06" cy="855345"/>
                  </a:xfrm>
                  <a:prstGeom prst="rect">
                    <a:avLst/>
                  </a:prstGeom>
                  <a:noFill/>
                </pic:spPr>
              </pic:pic>
            </a:graphicData>
          </a:graphic>
          <wp14:sizeRelH relativeFrom="page">
            <wp14:pctWidth>0</wp14:pctWidth>
          </wp14:sizeRelH>
          <wp14:sizeRelV relativeFrom="page">
            <wp14:pctHeight>0</wp14:pctHeight>
          </wp14:sizeRelV>
        </wp:anchor>
      </w:drawing>
    </w:r>
    <w:r w:rsidRPr="00FE3101">
      <w:rPr>
        <w:noProof/>
      </w:rPr>
      <w:drawing>
        <wp:anchor distT="0" distB="0" distL="114300" distR="114300" simplePos="0" relativeHeight="251660288" behindDoc="1" locked="0" layoutInCell="1" allowOverlap="1" wp14:anchorId="078FBF81" wp14:editId="16CDADB0">
          <wp:simplePos x="0" y="0"/>
          <wp:positionH relativeFrom="column">
            <wp:posOffset>4889403</wp:posOffset>
          </wp:positionH>
          <wp:positionV relativeFrom="paragraph">
            <wp:posOffset>-233338</wp:posOffset>
          </wp:positionV>
          <wp:extent cx="920262" cy="885092"/>
          <wp:effectExtent l="0" t="0" r="0" b="0"/>
          <wp:wrapNone/>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19" cy="883512"/>
                  </a:xfrm>
                  <a:prstGeom prst="rect">
                    <a:avLst/>
                  </a:prstGeom>
                  <a:noFill/>
                </pic:spPr>
              </pic:pic>
            </a:graphicData>
          </a:graphic>
          <wp14:sizeRelH relativeFrom="page">
            <wp14:pctWidth>0</wp14:pctWidth>
          </wp14:sizeRelH>
          <wp14:sizeRelV relativeFrom="page">
            <wp14:pctHeight>0</wp14:pctHeight>
          </wp14:sizeRelV>
        </wp:anchor>
      </w:drawing>
    </w:r>
    <w:r>
      <w:rPr>
        <w:b/>
        <w:color w:val="333333"/>
        <w:spacing w:val="20"/>
      </w:rPr>
      <w:t xml:space="preserve">   </w:t>
    </w:r>
    <w:r w:rsidRPr="00FB3D66">
      <w:rPr>
        <w:b/>
        <w:color w:val="FF0000"/>
        <w:spacing w:val="20"/>
      </w:rPr>
      <w:t>PREFEITURA MUNICIPAL DE LASSANCE</w:t>
    </w:r>
  </w:p>
  <w:p w14:paraId="7B755414" w14:textId="247957B8" w:rsidR="00A42847" w:rsidRPr="00FE3101" w:rsidRDefault="00A42847" w:rsidP="00FA187B">
    <w:pPr>
      <w:pStyle w:val="Ttulo1"/>
      <w:spacing w:before="0"/>
      <w:ind w:left="1416" w:firstLine="708"/>
      <w:rPr>
        <w:rFonts w:ascii="Times New Roman" w:hAnsi="Times New Roman"/>
        <w:color w:val="333333"/>
        <w:spacing w:val="20"/>
        <w:sz w:val="24"/>
        <w:szCs w:val="24"/>
      </w:rPr>
    </w:pPr>
    <w:r>
      <w:rPr>
        <w:rFonts w:ascii="Times New Roman" w:hAnsi="Times New Roman"/>
        <w:color w:val="333333"/>
        <w:spacing w:val="20"/>
        <w:sz w:val="24"/>
        <w:szCs w:val="24"/>
      </w:rPr>
      <w:t xml:space="preserve">     </w:t>
    </w:r>
    <w:r w:rsidRPr="00FE3101">
      <w:rPr>
        <w:rFonts w:ascii="Times New Roman" w:hAnsi="Times New Roman"/>
        <w:color w:val="333333"/>
        <w:spacing w:val="20"/>
        <w:sz w:val="24"/>
        <w:szCs w:val="24"/>
      </w:rPr>
      <w:t>ESTADO DE MINAS GERAIS</w:t>
    </w:r>
  </w:p>
  <w:p w14:paraId="53A58E01" w14:textId="77777777" w:rsidR="00A42847" w:rsidRDefault="00A42847" w:rsidP="00AC5259">
    <w:pPr>
      <w:pStyle w:val="Cabealho"/>
      <w:jc w:val="right"/>
    </w:pPr>
  </w:p>
  <w:p w14:paraId="36411352" w14:textId="77777777" w:rsidR="00A42847" w:rsidRDefault="00A42847" w:rsidP="00AC5259">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6BD4" w14:textId="12227D13" w:rsidR="00A42847" w:rsidRPr="00FE3101" w:rsidRDefault="00A42847" w:rsidP="00A022B7">
    <w:pPr>
      <w:pStyle w:val="Corpodetexto"/>
      <w:spacing w:after="0" w:afterAutospacing="0"/>
      <w:ind w:left="708" w:firstLine="708"/>
      <w:rPr>
        <w:b/>
        <w:color w:val="333333"/>
        <w:spacing w:val="20"/>
      </w:rPr>
    </w:pPr>
    <w:r w:rsidRPr="00FE3101">
      <w:rPr>
        <w:noProof/>
      </w:rPr>
      <w:drawing>
        <wp:anchor distT="0" distB="0" distL="114300" distR="114300" simplePos="0" relativeHeight="251663360" behindDoc="1" locked="0" layoutInCell="1" allowOverlap="1" wp14:anchorId="4B8B844E" wp14:editId="4AE9667F">
          <wp:simplePos x="0" y="0"/>
          <wp:positionH relativeFrom="column">
            <wp:posOffset>4836648</wp:posOffset>
          </wp:positionH>
          <wp:positionV relativeFrom="paragraph">
            <wp:posOffset>-332984</wp:posOffset>
          </wp:positionV>
          <wp:extent cx="920262" cy="826477"/>
          <wp:effectExtent l="0" t="0" r="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826345"/>
                  </a:xfrm>
                  <a:prstGeom prst="rect">
                    <a:avLst/>
                  </a:prstGeom>
                  <a:noFill/>
                </pic:spPr>
              </pic:pic>
            </a:graphicData>
          </a:graphic>
          <wp14:sizeRelH relativeFrom="page">
            <wp14:pctWidth>0</wp14:pctWidth>
          </wp14:sizeRelH>
          <wp14:sizeRelV relativeFrom="page">
            <wp14:pctHeight>0</wp14:pctHeight>
          </wp14:sizeRelV>
        </wp:anchor>
      </w:drawing>
    </w:r>
    <w:r w:rsidRPr="00FE3101">
      <w:rPr>
        <w:noProof/>
      </w:rPr>
      <w:drawing>
        <wp:anchor distT="0" distB="0" distL="114300" distR="114300" simplePos="0" relativeHeight="251662336" behindDoc="1" locked="0" layoutInCell="1" allowOverlap="1" wp14:anchorId="015BE4DD" wp14:editId="5025100D">
          <wp:simplePos x="0" y="0"/>
          <wp:positionH relativeFrom="column">
            <wp:posOffset>-374162</wp:posOffset>
          </wp:positionH>
          <wp:positionV relativeFrom="paragraph">
            <wp:posOffset>-332789</wp:posOffset>
          </wp:positionV>
          <wp:extent cx="1015826" cy="7444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826" cy="744415"/>
                  </a:xfrm>
                  <a:prstGeom prst="rect">
                    <a:avLst/>
                  </a:prstGeom>
                  <a:noFill/>
                </pic:spPr>
              </pic:pic>
            </a:graphicData>
          </a:graphic>
          <wp14:sizeRelH relativeFrom="page">
            <wp14:pctWidth>0</wp14:pctWidth>
          </wp14:sizeRelH>
          <wp14:sizeRelV relativeFrom="page">
            <wp14:pctHeight>0</wp14:pctHeight>
          </wp14:sizeRelV>
        </wp:anchor>
      </w:drawing>
    </w:r>
    <w:r>
      <w:rPr>
        <w:b/>
        <w:color w:val="333333"/>
        <w:spacing w:val="20"/>
      </w:rPr>
      <w:t xml:space="preserve">   </w:t>
    </w:r>
    <w:r w:rsidRPr="00FB3D66">
      <w:rPr>
        <w:b/>
        <w:color w:val="FF0000"/>
        <w:spacing w:val="20"/>
      </w:rPr>
      <w:t>PREFEITURA MUNICIPAL DE LASSANCE</w:t>
    </w:r>
  </w:p>
  <w:p w14:paraId="731B821F" w14:textId="77777777" w:rsidR="00A42847" w:rsidRPr="00FE3101" w:rsidRDefault="00A42847" w:rsidP="00A022B7">
    <w:pPr>
      <w:pStyle w:val="Ttulo1"/>
      <w:spacing w:before="0"/>
      <w:ind w:left="1416" w:firstLine="708"/>
      <w:rPr>
        <w:rFonts w:ascii="Times New Roman" w:hAnsi="Times New Roman"/>
        <w:color w:val="333333"/>
        <w:spacing w:val="20"/>
        <w:sz w:val="24"/>
        <w:szCs w:val="24"/>
      </w:rPr>
    </w:pPr>
    <w:r>
      <w:rPr>
        <w:rFonts w:ascii="Times New Roman" w:hAnsi="Times New Roman"/>
        <w:color w:val="333333"/>
        <w:spacing w:val="20"/>
        <w:sz w:val="24"/>
        <w:szCs w:val="24"/>
      </w:rPr>
      <w:t xml:space="preserve">     </w:t>
    </w:r>
    <w:r w:rsidRPr="00FE3101">
      <w:rPr>
        <w:rFonts w:ascii="Times New Roman" w:hAnsi="Times New Roman"/>
        <w:color w:val="333333"/>
        <w:spacing w:val="20"/>
        <w:sz w:val="24"/>
        <w:szCs w:val="24"/>
      </w:rPr>
      <w:t>ESTADO DE MINAS GERAIS</w:t>
    </w:r>
  </w:p>
  <w:p w14:paraId="53AF7F1E" w14:textId="77777777" w:rsidR="00A42847" w:rsidRDefault="00A428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7DD4FD1"/>
    <w:multiLevelType w:val="multilevel"/>
    <w:tmpl w:val="A164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C100D"/>
    <w:multiLevelType w:val="multilevel"/>
    <w:tmpl w:val="F56CE3E8"/>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color w:val="auto"/>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42114F"/>
    <w:multiLevelType w:val="hybridMultilevel"/>
    <w:tmpl w:val="56E62BA4"/>
    <w:lvl w:ilvl="0" w:tplc="2592DA2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28661A28"/>
    <w:multiLevelType w:val="hybridMultilevel"/>
    <w:tmpl w:val="CE345CB8"/>
    <w:lvl w:ilvl="0" w:tplc="3582356C">
      <w:start w:val="1"/>
      <w:numFmt w:val="decimal"/>
      <w:lvlText w:val="%1."/>
      <w:lvlJc w:val="left"/>
      <w:pPr>
        <w:ind w:left="408" w:hanging="360"/>
      </w:pPr>
      <w:rPr>
        <w:rFonts w:hint="default"/>
      </w:rPr>
    </w:lvl>
    <w:lvl w:ilvl="1" w:tplc="04160019" w:tentative="1">
      <w:start w:val="1"/>
      <w:numFmt w:val="lowerLetter"/>
      <w:lvlText w:val="%2."/>
      <w:lvlJc w:val="left"/>
      <w:pPr>
        <w:ind w:left="1128" w:hanging="360"/>
      </w:pPr>
    </w:lvl>
    <w:lvl w:ilvl="2" w:tplc="0416001B" w:tentative="1">
      <w:start w:val="1"/>
      <w:numFmt w:val="lowerRoman"/>
      <w:lvlText w:val="%3."/>
      <w:lvlJc w:val="right"/>
      <w:pPr>
        <w:ind w:left="1848" w:hanging="180"/>
      </w:pPr>
    </w:lvl>
    <w:lvl w:ilvl="3" w:tplc="0416000F" w:tentative="1">
      <w:start w:val="1"/>
      <w:numFmt w:val="decimal"/>
      <w:lvlText w:val="%4."/>
      <w:lvlJc w:val="left"/>
      <w:pPr>
        <w:ind w:left="2568" w:hanging="360"/>
      </w:pPr>
    </w:lvl>
    <w:lvl w:ilvl="4" w:tplc="04160019" w:tentative="1">
      <w:start w:val="1"/>
      <w:numFmt w:val="lowerLetter"/>
      <w:lvlText w:val="%5."/>
      <w:lvlJc w:val="left"/>
      <w:pPr>
        <w:ind w:left="3288" w:hanging="360"/>
      </w:pPr>
    </w:lvl>
    <w:lvl w:ilvl="5" w:tplc="0416001B" w:tentative="1">
      <w:start w:val="1"/>
      <w:numFmt w:val="lowerRoman"/>
      <w:lvlText w:val="%6."/>
      <w:lvlJc w:val="right"/>
      <w:pPr>
        <w:ind w:left="4008" w:hanging="180"/>
      </w:pPr>
    </w:lvl>
    <w:lvl w:ilvl="6" w:tplc="0416000F" w:tentative="1">
      <w:start w:val="1"/>
      <w:numFmt w:val="decimal"/>
      <w:lvlText w:val="%7."/>
      <w:lvlJc w:val="left"/>
      <w:pPr>
        <w:ind w:left="4728" w:hanging="360"/>
      </w:pPr>
    </w:lvl>
    <w:lvl w:ilvl="7" w:tplc="04160019" w:tentative="1">
      <w:start w:val="1"/>
      <w:numFmt w:val="lowerLetter"/>
      <w:lvlText w:val="%8."/>
      <w:lvlJc w:val="left"/>
      <w:pPr>
        <w:ind w:left="5448" w:hanging="360"/>
      </w:pPr>
    </w:lvl>
    <w:lvl w:ilvl="8" w:tplc="0416001B" w:tentative="1">
      <w:start w:val="1"/>
      <w:numFmt w:val="lowerRoman"/>
      <w:lvlText w:val="%9."/>
      <w:lvlJc w:val="right"/>
      <w:pPr>
        <w:ind w:left="6168" w:hanging="180"/>
      </w:pPr>
    </w:lvl>
  </w:abstractNum>
  <w:abstractNum w:abstractNumId="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361D2EA7"/>
    <w:multiLevelType w:val="multilevel"/>
    <w:tmpl w:val="E88AB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E2C7FD2"/>
    <w:multiLevelType w:val="hybridMultilevel"/>
    <w:tmpl w:val="7A42BF76"/>
    <w:lvl w:ilvl="0" w:tplc="8BA493DA">
      <w:start w:val="1"/>
      <w:numFmt w:val="decimal"/>
      <w:lvlText w:val="%1."/>
      <w:lvlJc w:val="left"/>
      <w:pPr>
        <w:ind w:left="408" w:hanging="360"/>
      </w:pPr>
      <w:rPr>
        <w:rFonts w:hint="default"/>
      </w:rPr>
    </w:lvl>
    <w:lvl w:ilvl="1" w:tplc="04160019" w:tentative="1">
      <w:start w:val="1"/>
      <w:numFmt w:val="lowerLetter"/>
      <w:lvlText w:val="%2."/>
      <w:lvlJc w:val="left"/>
      <w:pPr>
        <w:ind w:left="1128" w:hanging="360"/>
      </w:pPr>
    </w:lvl>
    <w:lvl w:ilvl="2" w:tplc="0416001B" w:tentative="1">
      <w:start w:val="1"/>
      <w:numFmt w:val="lowerRoman"/>
      <w:lvlText w:val="%3."/>
      <w:lvlJc w:val="right"/>
      <w:pPr>
        <w:ind w:left="1848" w:hanging="180"/>
      </w:pPr>
    </w:lvl>
    <w:lvl w:ilvl="3" w:tplc="0416000F" w:tentative="1">
      <w:start w:val="1"/>
      <w:numFmt w:val="decimal"/>
      <w:lvlText w:val="%4."/>
      <w:lvlJc w:val="left"/>
      <w:pPr>
        <w:ind w:left="2568" w:hanging="360"/>
      </w:pPr>
    </w:lvl>
    <w:lvl w:ilvl="4" w:tplc="04160019" w:tentative="1">
      <w:start w:val="1"/>
      <w:numFmt w:val="lowerLetter"/>
      <w:lvlText w:val="%5."/>
      <w:lvlJc w:val="left"/>
      <w:pPr>
        <w:ind w:left="3288" w:hanging="360"/>
      </w:pPr>
    </w:lvl>
    <w:lvl w:ilvl="5" w:tplc="0416001B" w:tentative="1">
      <w:start w:val="1"/>
      <w:numFmt w:val="lowerRoman"/>
      <w:lvlText w:val="%6."/>
      <w:lvlJc w:val="right"/>
      <w:pPr>
        <w:ind w:left="4008" w:hanging="180"/>
      </w:pPr>
    </w:lvl>
    <w:lvl w:ilvl="6" w:tplc="0416000F" w:tentative="1">
      <w:start w:val="1"/>
      <w:numFmt w:val="decimal"/>
      <w:lvlText w:val="%7."/>
      <w:lvlJc w:val="left"/>
      <w:pPr>
        <w:ind w:left="4728" w:hanging="360"/>
      </w:pPr>
    </w:lvl>
    <w:lvl w:ilvl="7" w:tplc="04160019" w:tentative="1">
      <w:start w:val="1"/>
      <w:numFmt w:val="lowerLetter"/>
      <w:lvlText w:val="%8."/>
      <w:lvlJc w:val="left"/>
      <w:pPr>
        <w:ind w:left="5448" w:hanging="360"/>
      </w:pPr>
    </w:lvl>
    <w:lvl w:ilvl="8" w:tplc="0416001B" w:tentative="1">
      <w:start w:val="1"/>
      <w:numFmt w:val="lowerRoman"/>
      <w:lvlText w:val="%9."/>
      <w:lvlJc w:val="right"/>
      <w:pPr>
        <w:ind w:left="6168" w:hanging="180"/>
      </w:pPr>
    </w:lvl>
  </w:abstractNum>
  <w:abstractNum w:abstractNumId="11">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nsid w:val="79D07A9F"/>
    <w:multiLevelType w:val="multilevel"/>
    <w:tmpl w:val="E00CD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250E36"/>
    <w:multiLevelType w:val="hybridMultilevel"/>
    <w:tmpl w:val="2FCCFC4A"/>
    <w:lvl w:ilvl="0" w:tplc="9B50E6C8">
      <w:start w:val="1"/>
      <w:numFmt w:val="decimal"/>
      <w:lvlText w:val="%1."/>
      <w:lvlJc w:val="left"/>
      <w:pPr>
        <w:ind w:left="408" w:hanging="360"/>
      </w:pPr>
      <w:rPr>
        <w:rFonts w:hint="default"/>
      </w:rPr>
    </w:lvl>
    <w:lvl w:ilvl="1" w:tplc="04160019" w:tentative="1">
      <w:start w:val="1"/>
      <w:numFmt w:val="lowerLetter"/>
      <w:lvlText w:val="%2."/>
      <w:lvlJc w:val="left"/>
      <w:pPr>
        <w:ind w:left="1128" w:hanging="360"/>
      </w:pPr>
    </w:lvl>
    <w:lvl w:ilvl="2" w:tplc="0416001B" w:tentative="1">
      <w:start w:val="1"/>
      <w:numFmt w:val="lowerRoman"/>
      <w:lvlText w:val="%3."/>
      <w:lvlJc w:val="right"/>
      <w:pPr>
        <w:ind w:left="1848" w:hanging="180"/>
      </w:pPr>
    </w:lvl>
    <w:lvl w:ilvl="3" w:tplc="0416000F" w:tentative="1">
      <w:start w:val="1"/>
      <w:numFmt w:val="decimal"/>
      <w:lvlText w:val="%4."/>
      <w:lvlJc w:val="left"/>
      <w:pPr>
        <w:ind w:left="2568" w:hanging="360"/>
      </w:pPr>
    </w:lvl>
    <w:lvl w:ilvl="4" w:tplc="04160019" w:tentative="1">
      <w:start w:val="1"/>
      <w:numFmt w:val="lowerLetter"/>
      <w:lvlText w:val="%5."/>
      <w:lvlJc w:val="left"/>
      <w:pPr>
        <w:ind w:left="3288" w:hanging="360"/>
      </w:pPr>
    </w:lvl>
    <w:lvl w:ilvl="5" w:tplc="0416001B" w:tentative="1">
      <w:start w:val="1"/>
      <w:numFmt w:val="lowerRoman"/>
      <w:lvlText w:val="%6."/>
      <w:lvlJc w:val="right"/>
      <w:pPr>
        <w:ind w:left="4008" w:hanging="180"/>
      </w:pPr>
    </w:lvl>
    <w:lvl w:ilvl="6" w:tplc="0416000F" w:tentative="1">
      <w:start w:val="1"/>
      <w:numFmt w:val="decimal"/>
      <w:lvlText w:val="%7."/>
      <w:lvlJc w:val="left"/>
      <w:pPr>
        <w:ind w:left="4728" w:hanging="360"/>
      </w:pPr>
    </w:lvl>
    <w:lvl w:ilvl="7" w:tplc="04160019" w:tentative="1">
      <w:start w:val="1"/>
      <w:numFmt w:val="lowerLetter"/>
      <w:lvlText w:val="%8."/>
      <w:lvlJc w:val="left"/>
      <w:pPr>
        <w:ind w:left="5448" w:hanging="360"/>
      </w:pPr>
    </w:lvl>
    <w:lvl w:ilvl="8" w:tplc="0416001B" w:tentative="1">
      <w:start w:val="1"/>
      <w:numFmt w:val="lowerRoman"/>
      <w:lvlText w:val="%9."/>
      <w:lvlJc w:val="right"/>
      <w:pPr>
        <w:ind w:left="6168" w:hanging="180"/>
      </w:pPr>
    </w:lvl>
  </w:abstractNum>
  <w:abstractNum w:abstractNumId="1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2"/>
  </w:num>
  <w:num w:numId="4">
    <w:abstractNumId w:val="15"/>
  </w:num>
  <w:num w:numId="5">
    <w:abstractNumId w:val="8"/>
  </w:num>
  <w:num w:numId="6">
    <w:abstractNumId w:val="5"/>
  </w:num>
  <w:num w:numId="7">
    <w:abstractNumId w:val="9"/>
  </w:num>
  <w:num w:numId="8">
    <w:abstractNumId w:val="1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7"/>
  </w:num>
  <w:num w:numId="18">
    <w:abstractNumId w:val="2"/>
  </w:num>
  <w:num w:numId="19">
    <w:abstractNumId w:val="2"/>
  </w:num>
  <w:num w:numId="20">
    <w:abstractNumId w:val="1"/>
  </w:num>
  <w:num w:numId="21">
    <w:abstractNumId w:val="13"/>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4"/>
  </w:num>
  <w:num w:numId="31">
    <w:abstractNumId w:val="10"/>
  </w:num>
  <w:num w:numId="32">
    <w:abstractNumId w:val="4"/>
  </w:num>
  <w:num w:numId="33">
    <w:abstractNumId w:val="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0C5F"/>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711"/>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589"/>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34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EC6"/>
    <w:rsid w:val="000A0129"/>
    <w:rsid w:val="000A0585"/>
    <w:rsid w:val="000A05E3"/>
    <w:rsid w:val="000A0BAC"/>
    <w:rsid w:val="000A102A"/>
    <w:rsid w:val="000A179E"/>
    <w:rsid w:val="000A1A7B"/>
    <w:rsid w:val="000A1B88"/>
    <w:rsid w:val="000A1BEE"/>
    <w:rsid w:val="000A1EAC"/>
    <w:rsid w:val="000A23DA"/>
    <w:rsid w:val="000A36DD"/>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77"/>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1ED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3CE7"/>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0722B"/>
    <w:rsid w:val="00110048"/>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5EE1"/>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921"/>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82B"/>
    <w:rsid w:val="00182912"/>
    <w:rsid w:val="0018388F"/>
    <w:rsid w:val="00184086"/>
    <w:rsid w:val="001842A6"/>
    <w:rsid w:val="00184618"/>
    <w:rsid w:val="00184919"/>
    <w:rsid w:val="00184E7C"/>
    <w:rsid w:val="00185752"/>
    <w:rsid w:val="00185F3B"/>
    <w:rsid w:val="0018613B"/>
    <w:rsid w:val="00186FEE"/>
    <w:rsid w:val="001904A8"/>
    <w:rsid w:val="00191087"/>
    <w:rsid w:val="00191140"/>
    <w:rsid w:val="001916AA"/>
    <w:rsid w:val="00191E21"/>
    <w:rsid w:val="001935E5"/>
    <w:rsid w:val="001937C4"/>
    <w:rsid w:val="00194118"/>
    <w:rsid w:val="00194866"/>
    <w:rsid w:val="00194F7C"/>
    <w:rsid w:val="001959DA"/>
    <w:rsid w:val="00196741"/>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1F5"/>
    <w:rsid w:val="001A570F"/>
    <w:rsid w:val="001A6234"/>
    <w:rsid w:val="001A6B90"/>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C8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D31"/>
    <w:rsid w:val="001F39FA"/>
    <w:rsid w:val="001F4655"/>
    <w:rsid w:val="001F4C3C"/>
    <w:rsid w:val="001F4DAE"/>
    <w:rsid w:val="001F5154"/>
    <w:rsid w:val="001F66DD"/>
    <w:rsid w:val="001F6A1C"/>
    <w:rsid w:val="001F6AED"/>
    <w:rsid w:val="001F6C44"/>
    <w:rsid w:val="00200097"/>
    <w:rsid w:val="0020019F"/>
    <w:rsid w:val="00200A4B"/>
    <w:rsid w:val="002018CC"/>
    <w:rsid w:val="00201BC1"/>
    <w:rsid w:val="00201F24"/>
    <w:rsid w:val="0020207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37C7F"/>
    <w:rsid w:val="00240B17"/>
    <w:rsid w:val="00240E5B"/>
    <w:rsid w:val="00241680"/>
    <w:rsid w:val="00241D78"/>
    <w:rsid w:val="00241F34"/>
    <w:rsid w:val="002430F2"/>
    <w:rsid w:val="00243760"/>
    <w:rsid w:val="00244198"/>
    <w:rsid w:val="00244403"/>
    <w:rsid w:val="0024516A"/>
    <w:rsid w:val="00245337"/>
    <w:rsid w:val="00245B04"/>
    <w:rsid w:val="00245C2C"/>
    <w:rsid w:val="002463C0"/>
    <w:rsid w:val="002463FA"/>
    <w:rsid w:val="00246DAE"/>
    <w:rsid w:val="00250C01"/>
    <w:rsid w:val="002514FE"/>
    <w:rsid w:val="002521DC"/>
    <w:rsid w:val="00252859"/>
    <w:rsid w:val="00252B43"/>
    <w:rsid w:val="00252CC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3E6F"/>
    <w:rsid w:val="0026417F"/>
    <w:rsid w:val="0026552C"/>
    <w:rsid w:val="002656A2"/>
    <w:rsid w:val="00265B35"/>
    <w:rsid w:val="00265EA1"/>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5577"/>
    <w:rsid w:val="00276CB5"/>
    <w:rsid w:val="00276ECC"/>
    <w:rsid w:val="00277FA1"/>
    <w:rsid w:val="0028037D"/>
    <w:rsid w:val="00280846"/>
    <w:rsid w:val="00281E5E"/>
    <w:rsid w:val="002821A0"/>
    <w:rsid w:val="00282AC5"/>
    <w:rsid w:val="00282DB1"/>
    <w:rsid w:val="00282EDC"/>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3B8"/>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6FB0"/>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D02"/>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4E86"/>
    <w:rsid w:val="002C53B8"/>
    <w:rsid w:val="002C54C1"/>
    <w:rsid w:val="002C5E97"/>
    <w:rsid w:val="002C6278"/>
    <w:rsid w:val="002C6451"/>
    <w:rsid w:val="002C661C"/>
    <w:rsid w:val="002C6793"/>
    <w:rsid w:val="002C6ABC"/>
    <w:rsid w:val="002C72B3"/>
    <w:rsid w:val="002C78B4"/>
    <w:rsid w:val="002C7B23"/>
    <w:rsid w:val="002C7FDB"/>
    <w:rsid w:val="002D04FB"/>
    <w:rsid w:val="002D07BF"/>
    <w:rsid w:val="002D07E2"/>
    <w:rsid w:val="002D0E84"/>
    <w:rsid w:val="002D14AB"/>
    <w:rsid w:val="002D1B50"/>
    <w:rsid w:val="002D21D8"/>
    <w:rsid w:val="002D381A"/>
    <w:rsid w:val="002D5122"/>
    <w:rsid w:val="002D57E7"/>
    <w:rsid w:val="002D5AAD"/>
    <w:rsid w:val="002D5CA9"/>
    <w:rsid w:val="002D6984"/>
    <w:rsid w:val="002D6BF6"/>
    <w:rsid w:val="002D6CFB"/>
    <w:rsid w:val="002D6DBE"/>
    <w:rsid w:val="002D78B4"/>
    <w:rsid w:val="002D7B90"/>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777"/>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4FE"/>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9B"/>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47E"/>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442"/>
    <w:rsid w:val="003A05B0"/>
    <w:rsid w:val="003A0AD2"/>
    <w:rsid w:val="003A0D0D"/>
    <w:rsid w:val="003A0DE2"/>
    <w:rsid w:val="003A1481"/>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6F4"/>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164F"/>
    <w:rsid w:val="003D2A37"/>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559"/>
    <w:rsid w:val="003E4181"/>
    <w:rsid w:val="003E4334"/>
    <w:rsid w:val="003E4719"/>
    <w:rsid w:val="003E4927"/>
    <w:rsid w:val="003E4D76"/>
    <w:rsid w:val="003E5379"/>
    <w:rsid w:val="003E55B1"/>
    <w:rsid w:val="003E5730"/>
    <w:rsid w:val="003E57BC"/>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49"/>
    <w:rsid w:val="00403EDC"/>
    <w:rsid w:val="00404065"/>
    <w:rsid w:val="0040443F"/>
    <w:rsid w:val="004053E1"/>
    <w:rsid w:val="004055C9"/>
    <w:rsid w:val="00405763"/>
    <w:rsid w:val="00406952"/>
    <w:rsid w:val="00407603"/>
    <w:rsid w:val="00407680"/>
    <w:rsid w:val="004076F7"/>
    <w:rsid w:val="00407F1C"/>
    <w:rsid w:val="0041105A"/>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219"/>
    <w:rsid w:val="00421408"/>
    <w:rsid w:val="0042190C"/>
    <w:rsid w:val="00421E20"/>
    <w:rsid w:val="00422721"/>
    <w:rsid w:val="00422A84"/>
    <w:rsid w:val="004230DE"/>
    <w:rsid w:val="00423B4A"/>
    <w:rsid w:val="00423F44"/>
    <w:rsid w:val="004246E7"/>
    <w:rsid w:val="00424EA3"/>
    <w:rsid w:val="00424F50"/>
    <w:rsid w:val="00425359"/>
    <w:rsid w:val="004256FF"/>
    <w:rsid w:val="00425856"/>
    <w:rsid w:val="00426194"/>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4723"/>
    <w:rsid w:val="004350B5"/>
    <w:rsid w:val="0043521E"/>
    <w:rsid w:val="00435447"/>
    <w:rsid w:val="00435546"/>
    <w:rsid w:val="00435EA4"/>
    <w:rsid w:val="00435EDE"/>
    <w:rsid w:val="004370AA"/>
    <w:rsid w:val="00437515"/>
    <w:rsid w:val="00440D8A"/>
    <w:rsid w:val="00441A6B"/>
    <w:rsid w:val="00441EA1"/>
    <w:rsid w:val="0044294C"/>
    <w:rsid w:val="00442C89"/>
    <w:rsid w:val="00443582"/>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01C"/>
    <w:rsid w:val="0045512F"/>
    <w:rsid w:val="0045540E"/>
    <w:rsid w:val="00455494"/>
    <w:rsid w:val="00455603"/>
    <w:rsid w:val="00455AB5"/>
    <w:rsid w:val="00455AE6"/>
    <w:rsid w:val="00455CBE"/>
    <w:rsid w:val="00455EB7"/>
    <w:rsid w:val="00455FD5"/>
    <w:rsid w:val="00457B68"/>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A55"/>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6FA2"/>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686"/>
    <w:rsid w:val="004A57D7"/>
    <w:rsid w:val="004A57DB"/>
    <w:rsid w:val="004A57F5"/>
    <w:rsid w:val="004A5C90"/>
    <w:rsid w:val="004A5D92"/>
    <w:rsid w:val="004A68E6"/>
    <w:rsid w:val="004A6AA4"/>
    <w:rsid w:val="004A6D98"/>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B5F"/>
    <w:rsid w:val="004C4F8F"/>
    <w:rsid w:val="004C52CE"/>
    <w:rsid w:val="004C6779"/>
    <w:rsid w:val="004C77A7"/>
    <w:rsid w:val="004D049E"/>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79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961"/>
    <w:rsid w:val="004F45F2"/>
    <w:rsid w:val="004F563A"/>
    <w:rsid w:val="004F56C3"/>
    <w:rsid w:val="004F5DF9"/>
    <w:rsid w:val="004F6042"/>
    <w:rsid w:val="004F65CC"/>
    <w:rsid w:val="004F66B4"/>
    <w:rsid w:val="004F6757"/>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CD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68E"/>
    <w:rsid w:val="00557B3A"/>
    <w:rsid w:val="00560149"/>
    <w:rsid w:val="0056038A"/>
    <w:rsid w:val="0056091A"/>
    <w:rsid w:val="005609FC"/>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36C"/>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4703"/>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5D0"/>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972"/>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E7C8C"/>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576"/>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CB4"/>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14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5C6A"/>
    <w:rsid w:val="006963BC"/>
    <w:rsid w:val="0069670D"/>
    <w:rsid w:val="00697671"/>
    <w:rsid w:val="006A0069"/>
    <w:rsid w:val="006A02A7"/>
    <w:rsid w:val="006A075A"/>
    <w:rsid w:val="006A08BB"/>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A7A16"/>
    <w:rsid w:val="006B08C6"/>
    <w:rsid w:val="006B0AB0"/>
    <w:rsid w:val="006B10ED"/>
    <w:rsid w:val="006B1342"/>
    <w:rsid w:val="006B156A"/>
    <w:rsid w:val="006B186A"/>
    <w:rsid w:val="006B18A4"/>
    <w:rsid w:val="006B194C"/>
    <w:rsid w:val="006B1A86"/>
    <w:rsid w:val="006B26E3"/>
    <w:rsid w:val="006B2D2F"/>
    <w:rsid w:val="006B3257"/>
    <w:rsid w:val="006B3A27"/>
    <w:rsid w:val="006B4CA3"/>
    <w:rsid w:val="006B51B2"/>
    <w:rsid w:val="006B5B2C"/>
    <w:rsid w:val="006B62A5"/>
    <w:rsid w:val="006B75A9"/>
    <w:rsid w:val="006B7B15"/>
    <w:rsid w:val="006B7FB0"/>
    <w:rsid w:val="006C0913"/>
    <w:rsid w:val="006C0D78"/>
    <w:rsid w:val="006C17A0"/>
    <w:rsid w:val="006C17D4"/>
    <w:rsid w:val="006C1AE6"/>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037"/>
    <w:rsid w:val="006E1476"/>
    <w:rsid w:val="006E1990"/>
    <w:rsid w:val="006E1B4C"/>
    <w:rsid w:val="006E1DB8"/>
    <w:rsid w:val="006E1E3F"/>
    <w:rsid w:val="006E29ED"/>
    <w:rsid w:val="006E2D9C"/>
    <w:rsid w:val="006E4280"/>
    <w:rsid w:val="006E4C6B"/>
    <w:rsid w:val="006E4F55"/>
    <w:rsid w:val="006E53E9"/>
    <w:rsid w:val="006E54A6"/>
    <w:rsid w:val="006E5777"/>
    <w:rsid w:val="006E6236"/>
    <w:rsid w:val="006E649F"/>
    <w:rsid w:val="006E65B0"/>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1B8"/>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230D"/>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17779"/>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3C7"/>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0AD6"/>
    <w:rsid w:val="00771D84"/>
    <w:rsid w:val="007725B4"/>
    <w:rsid w:val="00772D94"/>
    <w:rsid w:val="00772F50"/>
    <w:rsid w:val="00773785"/>
    <w:rsid w:val="0077505F"/>
    <w:rsid w:val="00775259"/>
    <w:rsid w:val="00776216"/>
    <w:rsid w:val="007763D6"/>
    <w:rsid w:val="00776572"/>
    <w:rsid w:val="0077738D"/>
    <w:rsid w:val="007774C2"/>
    <w:rsid w:val="00777ADF"/>
    <w:rsid w:val="0078035F"/>
    <w:rsid w:val="007815B0"/>
    <w:rsid w:val="00781AD8"/>
    <w:rsid w:val="00782B72"/>
    <w:rsid w:val="00784BED"/>
    <w:rsid w:val="00784CC4"/>
    <w:rsid w:val="00785756"/>
    <w:rsid w:val="00786098"/>
    <w:rsid w:val="00786EB8"/>
    <w:rsid w:val="007873E6"/>
    <w:rsid w:val="00787D28"/>
    <w:rsid w:val="0079000C"/>
    <w:rsid w:val="00790033"/>
    <w:rsid w:val="00790B29"/>
    <w:rsid w:val="00790B3E"/>
    <w:rsid w:val="00790D7B"/>
    <w:rsid w:val="00790D93"/>
    <w:rsid w:val="00791CD7"/>
    <w:rsid w:val="00791F2C"/>
    <w:rsid w:val="007923B8"/>
    <w:rsid w:val="00792D22"/>
    <w:rsid w:val="007938EF"/>
    <w:rsid w:val="0079430D"/>
    <w:rsid w:val="007950D8"/>
    <w:rsid w:val="007953B9"/>
    <w:rsid w:val="0079697B"/>
    <w:rsid w:val="0079754C"/>
    <w:rsid w:val="007A0657"/>
    <w:rsid w:val="007A0679"/>
    <w:rsid w:val="007A0A03"/>
    <w:rsid w:val="007A0AF5"/>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28F"/>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BDB"/>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6B7"/>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04EF"/>
    <w:rsid w:val="008208E6"/>
    <w:rsid w:val="00821833"/>
    <w:rsid w:val="00822492"/>
    <w:rsid w:val="00822C89"/>
    <w:rsid w:val="008241C6"/>
    <w:rsid w:val="008243C9"/>
    <w:rsid w:val="00824831"/>
    <w:rsid w:val="008251AB"/>
    <w:rsid w:val="008255A4"/>
    <w:rsid w:val="008257ED"/>
    <w:rsid w:val="00825ABA"/>
    <w:rsid w:val="00827209"/>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37B21"/>
    <w:rsid w:val="00840481"/>
    <w:rsid w:val="00840BF1"/>
    <w:rsid w:val="008414B4"/>
    <w:rsid w:val="0084158C"/>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1B62"/>
    <w:rsid w:val="00852FCF"/>
    <w:rsid w:val="008536D6"/>
    <w:rsid w:val="00853766"/>
    <w:rsid w:val="00854E60"/>
    <w:rsid w:val="00854F1F"/>
    <w:rsid w:val="0085599D"/>
    <w:rsid w:val="00855F5F"/>
    <w:rsid w:val="00855FB3"/>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4B65"/>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0FA"/>
    <w:rsid w:val="008B31F9"/>
    <w:rsid w:val="008B399B"/>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275"/>
    <w:rsid w:val="008D2147"/>
    <w:rsid w:val="008D2298"/>
    <w:rsid w:val="008D2AC6"/>
    <w:rsid w:val="008D2CAF"/>
    <w:rsid w:val="008D303A"/>
    <w:rsid w:val="008D3ACE"/>
    <w:rsid w:val="008D3C0D"/>
    <w:rsid w:val="008D3C88"/>
    <w:rsid w:val="008D3D4D"/>
    <w:rsid w:val="008D3DE1"/>
    <w:rsid w:val="008D4E7E"/>
    <w:rsid w:val="008D51CC"/>
    <w:rsid w:val="008D648F"/>
    <w:rsid w:val="008D687A"/>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56A0"/>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2E8"/>
    <w:rsid w:val="009113C8"/>
    <w:rsid w:val="00912037"/>
    <w:rsid w:val="009129EF"/>
    <w:rsid w:val="00912AEC"/>
    <w:rsid w:val="0091310B"/>
    <w:rsid w:val="00913531"/>
    <w:rsid w:val="0091384B"/>
    <w:rsid w:val="009139BE"/>
    <w:rsid w:val="00913A5C"/>
    <w:rsid w:val="00913F33"/>
    <w:rsid w:val="00914204"/>
    <w:rsid w:val="00914306"/>
    <w:rsid w:val="00914392"/>
    <w:rsid w:val="009143B2"/>
    <w:rsid w:val="00915068"/>
    <w:rsid w:val="00915C7E"/>
    <w:rsid w:val="009166AF"/>
    <w:rsid w:val="00917862"/>
    <w:rsid w:val="009206C0"/>
    <w:rsid w:val="00922606"/>
    <w:rsid w:val="00922791"/>
    <w:rsid w:val="00922D31"/>
    <w:rsid w:val="009239F9"/>
    <w:rsid w:val="00923F34"/>
    <w:rsid w:val="00924EF7"/>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72E"/>
    <w:rsid w:val="00942962"/>
    <w:rsid w:val="00943006"/>
    <w:rsid w:val="00943E3B"/>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4E94"/>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3D8"/>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22B7"/>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024"/>
    <w:rsid w:val="00A16688"/>
    <w:rsid w:val="00A1791D"/>
    <w:rsid w:val="00A17CF5"/>
    <w:rsid w:val="00A203CB"/>
    <w:rsid w:val="00A204BC"/>
    <w:rsid w:val="00A20EEE"/>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2847"/>
    <w:rsid w:val="00A440FE"/>
    <w:rsid w:val="00A44175"/>
    <w:rsid w:val="00A44D8F"/>
    <w:rsid w:val="00A4566E"/>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5DE"/>
    <w:rsid w:val="00A51CDD"/>
    <w:rsid w:val="00A52149"/>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57E07"/>
    <w:rsid w:val="00A60300"/>
    <w:rsid w:val="00A60395"/>
    <w:rsid w:val="00A60929"/>
    <w:rsid w:val="00A61063"/>
    <w:rsid w:val="00A61836"/>
    <w:rsid w:val="00A61B26"/>
    <w:rsid w:val="00A61D1D"/>
    <w:rsid w:val="00A61D8E"/>
    <w:rsid w:val="00A61EE9"/>
    <w:rsid w:val="00A622F0"/>
    <w:rsid w:val="00A6287E"/>
    <w:rsid w:val="00A6300D"/>
    <w:rsid w:val="00A63507"/>
    <w:rsid w:val="00A63733"/>
    <w:rsid w:val="00A63CBB"/>
    <w:rsid w:val="00A63D19"/>
    <w:rsid w:val="00A63FE8"/>
    <w:rsid w:val="00A64A3F"/>
    <w:rsid w:val="00A64DC9"/>
    <w:rsid w:val="00A65280"/>
    <w:rsid w:val="00A65624"/>
    <w:rsid w:val="00A656EC"/>
    <w:rsid w:val="00A658A4"/>
    <w:rsid w:val="00A65933"/>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4932"/>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6451"/>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49D1"/>
    <w:rsid w:val="00AA5517"/>
    <w:rsid w:val="00AA6BB6"/>
    <w:rsid w:val="00AA7470"/>
    <w:rsid w:val="00AA7BCE"/>
    <w:rsid w:val="00AA7BF3"/>
    <w:rsid w:val="00AA7D57"/>
    <w:rsid w:val="00AB02E9"/>
    <w:rsid w:val="00AB10EA"/>
    <w:rsid w:val="00AB16B3"/>
    <w:rsid w:val="00AB1EFA"/>
    <w:rsid w:val="00AB1F1A"/>
    <w:rsid w:val="00AB24F9"/>
    <w:rsid w:val="00AB2EE7"/>
    <w:rsid w:val="00AB31D7"/>
    <w:rsid w:val="00AB33AA"/>
    <w:rsid w:val="00AB3F0D"/>
    <w:rsid w:val="00AB4554"/>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29"/>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12C"/>
    <w:rsid w:val="00B24204"/>
    <w:rsid w:val="00B24EB1"/>
    <w:rsid w:val="00B2518B"/>
    <w:rsid w:val="00B259B3"/>
    <w:rsid w:val="00B25B73"/>
    <w:rsid w:val="00B25EFF"/>
    <w:rsid w:val="00B2680C"/>
    <w:rsid w:val="00B26930"/>
    <w:rsid w:val="00B276A4"/>
    <w:rsid w:val="00B27724"/>
    <w:rsid w:val="00B27905"/>
    <w:rsid w:val="00B3027F"/>
    <w:rsid w:val="00B306F3"/>
    <w:rsid w:val="00B30AAD"/>
    <w:rsid w:val="00B30BC2"/>
    <w:rsid w:val="00B30C63"/>
    <w:rsid w:val="00B30D9F"/>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7D"/>
    <w:rsid w:val="00B379BC"/>
    <w:rsid w:val="00B37D7D"/>
    <w:rsid w:val="00B37F7E"/>
    <w:rsid w:val="00B40375"/>
    <w:rsid w:val="00B40594"/>
    <w:rsid w:val="00B405E4"/>
    <w:rsid w:val="00B40E1B"/>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72E"/>
    <w:rsid w:val="00B66F3E"/>
    <w:rsid w:val="00B66FC2"/>
    <w:rsid w:val="00B672B3"/>
    <w:rsid w:val="00B678CC"/>
    <w:rsid w:val="00B678DB"/>
    <w:rsid w:val="00B67C5C"/>
    <w:rsid w:val="00B70404"/>
    <w:rsid w:val="00B712C3"/>
    <w:rsid w:val="00B713FD"/>
    <w:rsid w:val="00B72A25"/>
    <w:rsid w:val="00B72F55"/>
    <w:rsid w:val="00B730E0"/>
    <w:rsid w:val="00B7367C"/>
    <w:rsid w:val="00B7427A"/>
    <w:rsid w:val="00B75204"/>
    <w:rsid w:val="00B7615E"/>
    <w:rsid w:val="00B76B5C"/>
    <w:rsid w:val="00B76DB6"/>
    <w:rsid w:val="00B76EA0"/>
    <w:rsid w:val="00B7755A"/>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2EC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264"/>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055"/>
    <w:rsid w:val="00BA5352"/>
    <w:rsid w:val="00BA5B58"/>
    <w:rsid w:val="00BA659C"/>
    <w:rsid w:val="00BA728C"/>
    <w:rsid w:val="00BA73D4"/>
    <w:rsid w:val="00BA74F1"/>
    <w:rsid w:val="00BA78DC"/>
    <w:rsid w:val="00BA7C4B"/>
    <w:rsid w:val="00BB0200"/>
    <w:rsid w:val="00BB0275"/>
    <w:rsid w:val="00BB0338"/>
    <w:rsid w:val="00BB0479"/>
    <w:rsid w:val="00BB073D"/>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079"/>
    <w:rsid w:val="00BB7191"/>
    <w:rsid w:val="00BB7348"/>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C61"/>
    <w:rsid w:val="00BE1DEB"/>
    <w:rsid w:val="00BE2903"/>
    <w:rsid w:val="00BE2E8B"/>
    <w:rsid w:val="00BE318A"/>
    <w:rsid w:val="00BE349E"/>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01B"/>
    <w:rsid w:val="00C05C5B"/>
    <w:rsid w:val="00C05DDE"/>
    <w:rsid w:val="00C0648F"/>
    <w:rsid w:val="00C06812"/>
    <w:rsid w:val="00C10466"/>
    <w:rsid w:val="00C108E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47"/>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2EF6"/>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80A"/>
    <w:rsid w:val="00C54A67"/>
    <w:rsid w:val="00C54CD6"/>
    <w:rsid w:val="00C55CCA"/>
    <w:rsid w:val="00C55E36"/>
    <w:rsid w:val="00C55EA7"/>
    <w:rsid w:val="00C566CC"/>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2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38B"/>
    <w:rsid w:val="00C86467"/>
    <w:rsid w:val="00C87199"/>
    <w:rsid w:val="00C90404"/>
    <w:rsid w:val="00C90A32"/>
    <w:rsid w:val="00C912FD"/>
    <w:rsid w:val="00C91A3F"/>
    <w:rsid w:val="00C92316"/>
    <w:rsid w:val="00C92547"/>
    <w:rsid w:val="00C926FD"/>
    <w:rsid w:val="00C92B9D"/>
    <w:rsid w:val="00C92DBC"/>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3BD"/>
    <w:rsid w:val="00CC2759"/>
    <w:rsid w:val="00CC284D"/>
    <w:rsid w:val="00CC2F44"/>
    <w:rsid w:val="00CC356D"/>
    <w:rsid w:val="00CC383F"/>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4F0C"/>
    <w:rsid w:val="00CE5352"/>
    <w:rsid w:val="00CE53E5"/>
    <w:rsid w:val="00CE5813"/>
    <w:rsid w:val="00CE5A1B"/>
    <w:rsid w:val="00CE5CF2"/>
    <w:rsid w:val="00CE5D94"/>
    <w:rsid w:val="00CE5F1B"/>
    <w:rsid w:val="00CE6298"/>
    <w:rsid w:val="00CE6713"/>
    <w:rsid w:val="00CE71E9"/>
    <w:rsid w:val="00CE7B1F"/>
    <w:rsid w:val="00CE7F9D"/>
    <w:rsid w:val="00CF0519"/>
    <w:rsid w:val="00CF0DEC"/>
    <w:rsid w:val="00CF10DB"/>
    <w:rsid w:val="00CF126F"/>
    <w:rsid w:val="00CF1EA6"/>
    <w:rsid w:val="00CF2572"/>
    <w:rsid w:val="00CF25A1"/>
    <w:rsid w:val="00CF2BA1"/>
    <w:rsid w:val="00CF2EA9"/>
    <w:rsid w:val="00CF2FFE"/>
    <w:rsid w:val="00CF3124"/>
    <w:rsid w:val="00CF3D5E"/>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3D5"/>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B21"/>
    <w:rsid w:val="00D45EB6"/>
    <w:rsid w:val="00D4638E"/>
    <w:rsid w:val="00D46D18"/>
    <w:rsid w:val="00D4724C"/>
    <w:rsid w:val="00D4733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20E4"/>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6C3A"/>
    <w:rsid w:val="00D77315"/>
    <w:rsid w:val="00D77465"/>
    <w:rsid w:val="00D77D3C"/>
    <w:rsid w:val="00D80021"/>
    <w:rsid w:val="00D807E5"/>
    <w:rsid w:val="00D80803"/>
    <w:rsid w:val="00D80843"/>
    <w:rsid w:val="00D81B8F"/>
    <w:rsid w:val="00D833BE"/>
    <w:rsid w:val="00D838C8"/>
    <w:rsid w:val="00D84557"/>
    <w:rsid w:val="00D84C22"/>
    <w:rsid w:val="00D8562F"/>
    <w:rsid w:val="00D858D9"/>
    <w:rsid w:val="00D85B15"/>
    <w:rsid w:val="00D86108"/>
    <w:rsid w:val="00D8724C"/>
    <w:rsid w:val="00D8796D"/>
    <w:rsid w:val="00D87E37"/>
    <w:rsid w:val="00D87F8C"/>
    <w:rsid w:val="00D9027A"/>
    <w:rsid w:val="00D90280"/>
    <w:rsid w:val="00D90A85"/>
    <w:rsid w:val="00D923F7"/>
    <w:rsid w:val="00D92936"/>
    <w:rsid w:val="00D929A3"/>
    <w:rsid w:val="00D93004"/>
    <w:rsid w:val="00D930C0"/>
    <w:rsid w:val="00D936B2"/>
    <w:rsid w:val="00D93711"/>
    <w:rsid w:val="00D938C1"/>
    <w:rsid w:val="00D939E9"/>
    <w:rsid w:val="00D942C4"/>
    <w:rsid w:val="00D94901"/>
    <w:rsid w:val="00D94BF8"/>
    <w:rsid w:val="00D95413"/>
    <w:rsid w:val="00D9621C"/>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524D"/>
    <w:rsid w:val="00DA5EAB"/>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6699"/>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111"/>
    <w:rsid w:val="00DD0482"/>
    <w:rsid w:val="00DD0533"/>
    <w:rsid w:val="00DD1537"/>
    <w:rsid w:val="00DD1D7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DD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6322"/>
    <w:rsid w:val="00E16F8C"/>
    <w:rsid w:val="00E17141"/>
    <w:rsid w:val="00E17D3D"/>
    <w:rsid w:val="00E21896"/>
    <w:rsid w:val="00E219A1"/>
    <w:rsid w:val="00E2202A"/>
    <w:rsid w:val="00E2292D"/>
    <w:rsid w:val="00E22D1B"/>
    <w:rsid w:val="00E2324A"/>
    <w:rsid w:val="00E235F5"/>
    <w:rsid w:val="00E23783"/>
    <w:rsid w:val="00E237BD"/>
    <w:rsid w:val="00E237DE"/>
    <w:rsid w:val="00E23A53"/>
    <w:rsid w:val="00E23DF4"/>
    <w:rsid w:val="00E2401E"/>
    <w:rsid w:val="00E24E51"/>
    <w:rsid w:val="00E256E5"/>
    <w:rsid w:val="00E25E6F"/>
    <w:rsid w:val="00E26411"/>
    <w:rsid w:val="00E264BC"/>
    <w:rsid w:val="00E26AC1"/>
    <w:rsid w:val="00E2720A"/>
    <w:rsid w:val="00E27AE8"/>
    <w:rsid w:val="00E27AEB"/>
    <w:rsid w:val="00E27FED"/>
    <w:rsid w:val="00E3008F"/>
    <w:rsid w:val="00E307B6"/>
    <w:rsid w:val="00E3142D"/>
    <w:rsid w:val="00E316F5"/>
    <w:rsid w:val="00E32E9C"/>
    <w:rsid w:val="00E339F2"/>
    <w:rsid w:val="00E34EBE"/>
    <w:rsid w:val="00E34F85"/>
    <w:rsid w:val="00E36093"/>
    <w:rsid w:val="00E37AE3"/>
    <w:rsid w:val="00E407DC"/>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777"/>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31E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1EA4"/>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68B"/>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9C1"/>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4C4D"/>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2C1"/>
    <w:rsid w:val="00EC19D7"/>
    <w:rsid w:val="00EC2131"/>
    <w:rsid w:val="00EC2591"/>
    <w:rsid w:val="00EC282E"/>
    <w:rsid w:val="00EC2BF5"/>
    <w:rsid w:val="00EC2E5A"/>
    <w:rsid w:val="00EC2EE8"/>
    <w:rsid w:val="00EC2F2F"/>
    <w:rsid w:val="00EC3652"/>
    <w:rsid w:val="00EC3D03"/>
    <w:rsid w:val="00EC4915"/>
    <w:rsid w:val="00EC5199"/>
    <w:rsid w:val="00EC6827"/>
    <w:rsid w:val="00EC6D38"/>
    <w:rsid w:val="00EC7169"/>
    <w:rsid w:val="00EC7B1E"/>
    <w:rsid w:val="00EC7C76"/>
    <w:rsid w:val="00EC7F14"/>
    <w:rsid w:val="00EC7FC4"/>
    <w:rsid w:val="00ED0190"/>
    <w:rsid w:val="00ED0901"/>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83F"/>
    <w:rsid w:val="00EE1A88"/>
    <w:rsid w:val="00EE1CA1"/>
    <w:rsid w:val="00EE220A"/>
    <w:rsid w:val="00EE2448"/>
    <w:rsid w:val="00EE249B"/>
    <w:rsid w:val="00EE2853"/>
    <w:rsid w:val="00EE3012"/>
    <w:rsid w:val="00EE31AF"/>
    <w:rsid w:val="00EE352A"/>
    <w:rsid w:val="00EE4A0C"/>
    <w:rsid w:val="00EE5F9E"/>
    <w:rsid w:val="00EE627B"/>
    <w:rsid w:val="00EE62FD"/>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1F2"/>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2E05"/>
    <w:rsid w:val="00F23455"/>
    <w:rsid w:val="00F23A49"/>
    <w:rsid w:val="00F23CA1"/>
    <w:rsid w:val="00F2401A"/>
    <w:rsid w:val="00F24798"/>
    <w:rsid w:val="00F24B19"/>
    <w:rsid w:val="00F2516C"/>
    <w:rsid w:val="00F257BB"/>
    <w:rsid w:val="00F26211"/>
    <w:rsid w:val="00F2646F"/>
    <w:rsid w:val="00F264A0"/>
    <w:rsid w:val="00F264E5"/>
    <w:rsid w:val="00F266D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51F"/>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2E5"/>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8AC"/>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A23"/>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7B"/>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3D66"/>
    <w:rsid w:val="00FB4456"/>
    <w:rsid w:val="00FB4D43"/>
    <w:rsid w:val="00FB5120"/>
    <w:rsid w:val="00FB5485"/>
    <w:rsid w:val="00FB5D74"/>
    <w:rsid w:val="00FB5F5C"/>
    <w:rsid w:val="00FB6220"/>
    <w:rsid w:val="00FB695B"/>
    <w:rsid w:val="00FB6981"/>
    <w:rsid w:val="00FB6D84"/>
    <w:rsid w:val="00FB6FDB"/>
    <w:rsid w:val="00FB7076"/>
    <w:rsid w:val="00FB7543"/>
    <w:rsid w:val="00FB75FC"/>
    <w:rsid w:val="00FC0936"/>
    <w:rsid w:val="00FC0BCA"/>
    <w:rsid w:val="00FC1093"/>
    <w:rsid w:val="00FC1673"/>
    <w:rsid w:val="00FC2126"/>
    <w:rsid w:val="00FC21CD"/>
    <w:rsid w:val="00FC2225"/>
    <w:rsid w:val="00FC25E0"/>
    <w:rsid w:val="00FC3406"/>
    <w:rsid w:val="00FC3598"/>
    <w:rsid w:val="00FC3A0E"/>
    <w:rsid w:val="00FC3B95"/>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4CD"/>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C66"/>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AF6E43E"/>
    <w:rsid w:val="2B4D64D2"/>
    <w:rsid w:val="2B7872A7"/>
    <w:rsid w:val="2E29257B"/>
    <w:rsid w:val="2E715A7F"/>
    <w:rsid w:val="2F33A853"/>
    <w:rsid w:val="2F5F874C"/>
    <w:rsid w:val="3003D639"/>
    <w:rsid w:val="3022A7F5"/>
    <w:rsid w:val="30CF78B4"/>
    <w:rsid w:val="325B8041"/>
    <w:rsid w:val="34A1E81C"/>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DAB8D5"/>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annotation text"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603C7"/>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603C7"/>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7603C7"/>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603C7"/>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603C7"/>
    <w:pPr>
      <w:numPr>
        <w:ilvl w:val="3"/>
      </w:numPr>
      <w:ind w:left="567" w:firstLine="0"/>
    </w:pPr>
    <w:rPr>
      <w:color w:val="auto"/>
    </w:rPr>
  </w:style>
  <w:style w:type="paragraph" w:customStyle="1" w:styleId="Nivel5">
    <w:name w:val="Nivel 5"/>
    <w:basedOn w:val="Nivel4"/>
    <w:qFormat/>
    <w:rsid w:val="007603C7"/>
    <w:pPr>
      <w:numPr>
        <w:ilvl w:val="4"/>
      </w:numPr>
      <w:ind w:left="851" w:firstLine="0"/>
    </w:pPr>
  </w:style>
  <w:style w:type="character" w:customStyle="1" w:styleId="Nivel4Char">
    <w:name w:val="Nivel 4 Char"/>
    <w:basedOn w:val="Fontepargpadro"/>
    <w:link w:val="Nivel4"/>
    <w:rsid w:val="007603C7"/>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7603C7"/>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7603C7"/>
    <w:rPr>
      <w:i/>
      <w:iCs/>
      <w:color w:val="FF0000"/>
    </w:rPr>
  </w:style>
  <w:style w:type="paragraph" w:customStyle="1" w:styleId="Nvel3-R">
    <w:name w:val="Nível 3-R"/>
    <w:basedOn w:val="Nivel3"/>
    <w:link w:val="Nvel3-RChar"/>
    <w:qFormat/>
    <w:rsid w:val="007603C7"/>
    <w:rPr>
      <w:i/>
      <w:iCs/>
      <w:color w:val="FF0000"/>
    </w:rPr>
  </w:style>
  <w:style w:type="character" w:customStyle="1" w:styleId="Nvel2-RedChar">
    <w:name w:val="Nível 2 -Red Char"/>
    <w:basedOn w:val="Nivel2Char"/>
    <w:link w:val="Nvel2-Red"/>
    <w:rsid w:val="007603C7"/>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603C7"/>
    <w:rPr>
      <w:rFonts w:ascii="Arial" w:hAnsi="Arial" w:cs="Arial"/>
      <w:color w:val="000000"/>
      <w:lang w:eastAsia="pt-BR"/>
    </w:rPr>
  </w:style>
  <w:style w:type="character" w:customStyle="1" w:styleId="Nvel3-RChar">
    <w:name w:val="Nível 3-R Char"/>
    <w:basedOn w:val="Nivel3Char"/>
    <w:link w:val="Nvel3-R"/>
    <w:rsid w:val="007603C7"/>
    <w:rPr>
      <w:rFonts w:ascii="Arial" w:hAnsi="Arial" w:cs="Arial"/>
      <w:i/>
      <w:iCs/>
      <w:color w:val="FF0000"/>
      <w:lang w:eastAsia="pt-BR"/>
    </w:rPr>
  </w:style>
  <w:style w:type="paragraph" w:customStyle="1" w:styleId="Nvel1-SemNum">
    <w:name w:val="Nível 1-Sem Num"/>
    <w:basedOn w:val="Nivel01"/>
    <w:link w:val="Nvel1-SemNumChar"/>
    <w:qFormat/>
    <w:rsid w:val="007603C7"/>
    <w:pPr>
      <w:numPr>
        <w:numId w:val="0"/>
      </w:numPr>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7603C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BE1C61"/>
    <w:rPr>
      <w:color w:val="605E5C"/>
      <w:shd w:val="clear" w:color="auto" w:fill="E1DFDD"/>
    </w:rPr>
  </w:style>
  <w:style w:type="character" w:customStyle="1" w:styleId="UnresolvedMention">
    <w:name w:val="Unresolved Mention"/>
    <w:basedOn w:val="Fontepargpadro"/>
    <w:uiPriority w:val="99"/>
    <w:semiHidden/>
    <w:unhideWhenUsed/>
    <w:rsid w:val="00A515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annotation text"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603C7"/>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603C7"/>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7603C7"/>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603C7"/>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603C7"/>
    <w:pPr>
      <w:numPr>
        <w:ilvl w:val="3"/>
      </w:numPr>
      <w:ind w:left="567" w:firstLine="0"/>
    </w:pPr>
    <w:rPr>
      <w:color w:val="auto"/>
    </w:rPr>
  </w:style>
  <w:style w:type="paragraph" w:customStyle="1" w:styleId="Nivel5">
    <w:name w:val="Nivel 5"/>
    <w:basedOn w:val="Nivel4"/>
    <w:qFormat/>
    <w:rsid w:val="007603C7"/>
    <w:pPr>
      <w:numPr>
        <w:ilvl w:val="4"/>
      </w:numPr>
      <w:ind w:left="851" w:firstLine="0"/>
    </w:pPr>
  </w:style>
  <w:style w:type="character" w:customStyle="1" w:styleId="Nivel4Char">
    <w:name w:val="Nivel 4 Char"/>
    <w:basedOn w:val="Fontepargpadro"/>
    <w:link w:val="Nivel4"/>
    <w:rsid w:val="007603C7"/>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7603C7"/>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7603C7"/>
    <w:rPr>
      <w:i/>
      <w:iCs/>
      <w:color w:val="FF0000"/>
    </w:rPr>
  </w:style>
  <w:style w:type="paragraph" w:customStyle="1" w:styleId="Nvel3-R">
    <w:name w:val="Nível 3-R"/>
    <w:basedOn w:val="Nivel3"/>
    <w:link w:val="Nvel3-RChar"/>
    <w:qFormat/>
    <w:rsid w:val="007603C7"/>
    <w:rPr>
      <w:i/>
      <w:iCs/>
      <w:color w:val="FF0000"/>
    </w:rPr>
  </w:style>
  <w:style w:type="character" w:customStyle="1" w:styleId="Nvel2-RedChar">
    <w:name w:val="Nível 2 -Red Char"/>
    <w:basedOn w:val="Nivel2Char"/>
    <w:link w:val="Nvel2-Red"/>
    <w:rsid w:val="007603C7"/>
    <w:rPr>
      <w:rFonts w:ascii="Arial" w:hAnsi="Arial" w:cs="Arial"/>
      <w:i/>
      <w:iCs/>
      <w:color w:val="FF0000"/>
      <w:lang w:eastAsia="pt-BR"/>
    </w:rPr>
  </w:style>
  <w:style w:type="paragraph" w:customStyle="1" w:styleId="Nvel4-R">
    <w:name w:val="Nível 4-R"/>
    <w:basedOn w:val="Nivel4"/>
    <w:link w:val="Nvel4-RChar"/>
    <w:qFormat/>
    <w:rsid w:val="00031DBE"/>
    <w:rPr>
      <w:i/>
      <w:iCs/>
      <w:color w:val="FF0000"/>
    </w:rPr>
  </w:style>
  <w:style w:type="character" w:customStyle="1" w:styleId="Nivel3Char">
    <w:name w:val="Nivel 3 Char"/>
    <w:basedOn w:val="Fontepargpadro"/>
    <w:link w:val="Nivel3"/>
    <w:rsid w:val="007603C7"/>
    <w:rPr>
      <w:rFonts w:ascii="Arial" w:hAnsi="Arial" w:cs="Arial"/>
      <w:color w:val="000000"/>
      <w:lang w:eastAsia="pt-BR"/>
    </w:rPr>
  </w:style>
  <w:style w:type="character" w:customStyle="1" w:styleId="Nvel3-RChar">
    <w:name w:val="Nível 3-R Char"/>
    <w:basedOn w:val="Nivel3Char"/>
    <w:link w:val="Nvel3-R"/>
    <w:rsid w:val="007603C7"/>
    <w:rPr>
      <w:rFonts w:ascii="Arial" w:hAnsi="Arial" w:cs="Arial"/>
      <w:i/>
      <w:iCs/>
      <w:color w:val="FF0000"/>
      <w:lang w:eastAsia="pt-BR"/>
    </w:rPr>
  </w:style>
  <w:style w:type="paragraph" w:customStyle="1" w:styleId="Nvel1-SemNum">
    <w:name w:val="Nível 1-Sem Num"/>
    <w:basedOn w:val="Nivel01"/>
    <w:link w:val="Nvel1-SemNumChar"/>
    <w:qFormat/>
    <w:rsid w:val="007603C7"/>
    <w:pPr>
      <w:numPr>
        <w:numId w:val="0"/>
      </w:numPr>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7603C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BE1C61"/>
    <w:rPr>
      <w:color w:val="605E5C"/>
      <w:shd w:val="clear" w:color="auto" w:fill="E1DFDD"/>
    </w:rPr>
  </w:style>
  <w:style w:type="character" w:customStyle="1" w:styleId="UnresolvedMention">
    <w:name w:val="Unresolved Mention"/>
    <w:basedOn w:val="Fontepargpadro"/>
    <w:uiPriority w:val="99"/>
    <w:semiHidden/>
    <w:unhideWhenUsed/>
    <w:rsid w:val="00A5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0957408">
      <w:bodyDiv w:val="1"/>
      <w:marLeft w:val="0"/>
      <w:marRight w:val="0"/>
      <w:marTop w:val="0"/>
      <w:marBottom w:val="0"/>
      <w:divBdr>
        <w:top w:val="none" w:sz="0" w:space="0" w:color="auto"/>
        <w:left w:val="none" w:sz="0" w:space="0" w:color="auto"/>
        <w:bottom w:val="none" w:sz="0" w:space="0" w:color="auto"/>
        <w:right w:val="none" w:sz="0" w:space="0" w:color="auto"/>
      </w:divBdr>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1944772">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7744325">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05413686">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3685209">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84455605">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07716779">
      <w:bodyDiv w:val="1"/>
      <w:marLeft w:val="0"/>
      <w:marRight w:val="0"/>
      <w:marTop w:val="0"/>
      <w:marBottom w:val="0"/>
      <w:divBdr>
        <w:top w:val="none" w:sz="0" w:space="0" w:color="auto"/>
        <w:left w:val="none" w:sz="0" w:space="0" w:color="auto"/>
        <w:bottom w:val="none" w:sz="0" w:space="0" w:color="auto"/>
        <w:right w:val="none" w:sz="0" w:space="0" w:color="auto"/>
      </w:divBdr>
      <w:divsChild>
        <w:div w:id="116023393">
          <w:marLeft w:val="0"/>
          <w:marRight w:val="0"/>
          <w:marTop w:val="0"/>
          <w:marBottom w:val="0"/>
          <w:divBdr>
            <w:top w:val="none" w:sz="0" w:space="0" w:color="auto"/>
            <w:left w:val="none" w:sz="0" w:space="0" w:color="auto"/>
            <w:bottom w:val="none" w:sz="0" w:space="0" w:color="auto"/>
            <w:right w:val="none" w:sz="0" w:space="0" w:color="auto"/>
          </w:divBdr>
        </w:div>
        <w:div w:id="121315773">
          <w:marLeft w:val="0"/>
          <w:marRight w:val="0"/>
          <w:marTop w:val="0"/>
          <w:marBottom w:val="0"/>
          <w:divBdr>
            <w:top w:val="none" w:sz="0" w:space="0" w:color="auto"/>
            <w:left w:val="none" w:sz="0" w:space="0" w:color="auto"/>
            <w:bottom w:val="none" w:sz="0" w:space="0" w:color="auto"/>
            <w:right w:val="none" w:sz="0" w:space="0" w:color="auto"/>
          </w:divBdr>
        </w:div>
        <w:div w:id="1505362198">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06530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74646872">
      <w:bodyDiv w:val="1"/>
      <w:marLeft w:val="0"/>
      <w:marRight w:val="0"/>
      <w:marTop w:val="0"/>
      <w:marBottom w:val="0"/>
      <w:divBdr>
        <w:top w:val="none" w:sz="0" w:space="0" w:color="auto"/>
        <w:left w:val="none" w:sz="0" w:space="0" w:color="auto"/>
        <w:bottom w:val="none" w:sz="0" w:space="0" w:color="auto"/>
        <w:right w:val="none" w:sz="0" w:space="0" w:color="auto"/>
      </w:divBdr>
      <w:divsChild>
        <w:div w:id="826090432">
          <w:marLeft w:val="0"/>
          <w:marRight w:val="0"/>
          <w:marTop w:val="0"/>
          <w:marBottom w:val="0"/>
          <w:divBdr>
            <w:top w:val="none" w:sz="0" w:space="0" w:color="auto"/>
            <w:left w:val="none" w:sz="0" w:space="0" w:color="auto"/>
            <w:bottom w:val="none" w:sz="0" w:space="0" w:color="auto"/>
            <w:right w:val="none" w:sz="0" w:space="0" w:color="auto"/>
          </w:divBdr>
        </w:div>
        <w:div w:id="65877879">
          <w:marLeft w:val="0"/>
          <w:marRight w:val="0"/>
          <w:marTop w:val="0"/>
          <w:marBottom w:val="0"/>
          <w:divBdr>
            <w:top w:val="none" w:sz="0" w:space="0" w:color="auto"/>
            <w:left w:val="none" w:sz="0" w:space="0" w:color="auto"/>
            <w:bottom w:val="none" w:sz="0" w:space="0" w:color="auto"/>
            <w:right w:val="none" w:sz="0" w:space="0" w:color="auto"/>
          </w:divBdr>
        </w:div>
        <w:div w:id="1431848705">
          <w:marLeft w:val="0"/>
          <w:marRight w:val="0"/>
          <w:marTop w:val="0"/>
          <w:marBottom w:val="0"/>
          <w:divBdr>
            <w:top w:val="none" w:sz="0" w:space="0" w:color="auto"/>
            <w:left w:val="none" w:sz="0" w:space="0" w:color="auto"/>
            <w:bottom w:val="none" w:sz="0" w:space="0" w:color="auto"/>
            <w:right w:val="none" w:sz="0" w:space="0" w:color="auto"/>
          </w:divBdr>
        </w:div>
        <w:div w:id="6903982">
          <w:marLeft w:val="0"/>
          <w:marRight w:val="0"/>
          <w:marTop w:val="0"/>
          <w:marBottom w:val="0"/>
          <w:divBdr>
            <w:top w:val="none" w:sz="0" w:space="0" w:color="auto"/>
            <w:left w:val="none" w:sz="0" w:space="0" w:color="auto"/>
            <w:bottom w:val="none" w:sz="0" w:space="0" w:color="auto"/>
            <w:right w:val="none" w:sz="0" w:space="0" w:color="auto"/>
          </w:divBdr>
        </w:div>
        <w:div w:id="561528036">
          <w:marLeft w:val="0"/>
          <w:marRight w:val="0"/>
          <w:marTop w:val="0"/>
          <w:marBottom w:val="0"/>
          <w:divBdr>
            <w:top w:val="none" w:sz="0" w:space="0" w:color="auto"/>
            <w:left w:val="none" w:sz="0" w:space="0" w:color="auto"/>
            <w:bottom w:val="none" w:sz="0" w:space="0" w:color="auto"/>
            <w:right w:val="none" w:sz="0" w:space="0" w:color="auto"/>
          </w:divBdr>
        </w:div>
        <w:div w:id="209616153">
          <w:marLeft w:val="0"/>
          <w:marRight w:val="0"/>
          <w:marTop w:val="0"/>
          <w:marBottom w:val="0"/>
          <w:divBdr>
            <w:top w:val="none" w:sz="0" w:space="0" w:color="auto"/>
            <w:left w:val="none" w:sz="0" w:space="0" w:color="auto"/>
            <w:bottom w:val="none" w:sz="0" w:space="0" w:color="auto"/>
            <w:right w:val="none" w:sz="0" w:space="0" w:color="auto"/>
          </w:divBdr>
        </w:div>
        <w:div w:id="1838956350">
          <w:marLeft w:val="0"/>
          <w:marRight w:val="0"/>
          <w:marTop w:val="0"/>
          <w:marBottom w:val="0"/>
          <w:divBdr>
            <w:top w:val="none" w:sz="0" w:space="0" w:color="auto"/>
            <w:left w:val="none" w:sz="0" w:space="0" w:color="auto"/>
            <w:bottom w:val="none" w:sz="0" w:space="0" w:color="auto"/>
            <w:right w:val="none" w:sz="0" w:space="0" w:color="auto"/>
          </w:divBdr>
        </w:div>
        <w:div w:id="1269771222">
          <w:marLeft w:val="0"/>
          <w:marRight w:val="0"/>
          <w:marTop w:val="0"/>
          <w:marBottom w:val="0"/>
          <w:divBdr>
            <w:top w:val="none" w:sz="0" w:space="0" w:color="auto"/>
            <w:left w:val="none" w:sz="0" w:space="0" w:color="auto"/>
            <w:bottom w:val="none" w:sz="0" w:space="0" w:color="auto"/>
            <w:right w:val="none" w:sz="0" w:space="0" w:color="auto"/>
          </w:divBdr>
        </w:div>
        <w:div w:id="1231572808">
          <w:marLeft w:val="0"/>
          <w:marRight w:val="0"/>
          <w:marTop w:val="0"/>
          <w:marBottom w:val="0"/>
          <w:divBdr>
            <w:top w:val="none" w:sz="0" w:space="0" w:color="auto"/>
            <w:left w:val="none" w:sz="0" w:space="0" w:color="auto"/>
            <w:bottom w:val="none" w:sz="0" w:space="0" w:color="auto"/>
            <w:right w:val="none" w:sz="0" w:space="0" w:color="auto"/>
          </w:divBdr>
        </w:div>
        <w:div w:id="1997104766">
          <w:marLeft w:val="0"/>
          <w:marRight w:val="0"/>
          <w:marTop w:val="0"/>
          <w:marBottom w:val="0"/>
          <w:divBdr>
            <w:top w:val="none" w:sz="0" w:space="0" w:color="auto"/>
            <w:left w:val="none" w:sz="0" w:space="0" w:color="auto"/>
            <w:bottom w:val="none" w:sz="0" w:space="0" w:color="auto"/>
            <w:right w:val="none" w:sz="0" w:space="0" w:color="auto"/>
          </w:divBdr>
        </w:div>
        <w:div w:id="1919096505">
          <w:marLeft w:val="0"/>
          <w:marRight w:val="0"/>
          <w:marTop w:val="0"/>
          <w:marBottom w:val="0"/>
          <w:divBdr>
            <w:top w:val="none" w:sz="0" w:space="0" w:color="auto"/>
            <w:left w:val="none" w:sz="0" w:space="0" w:color="auto"/>
            <w:bottom w:val="none" w:sz="0" w:space="0" w:color="auto"/>
            <w:right w:val="none" w:sz="0" w:space="0" w:color="auto"/>
          </w:divBdr>
        </w:div>
      </w:divsChild>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39992804">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575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098093243">
      <w:bodyDiv w:val="1"/>
      <w:marLeft w:val="0"/>
      <w:marRight w:val="0"/>
      <w:marTop w:val="0"/>
      <w:marBottom w:val="0"/>
      <w:divBdr>
        <w:top w:val="none" w:sz="0" w:space="0" w:color="auto"/>
        <w:left w:val="none" w:sz="0" w:space="0" w:color="auto"/>
        <w:bottom w:val="none" w:sz="0" w:space="0" w:color="auto"/>
        <w:right w:val="none" w:sz="0" w:space="0" w:color="auto"/>
      </w:divBdr>
      <w:divsChild>
        <w:div w:id="1682387544">
          <w:marLeft w:val="0"/>
          <w:marRight w:val="0"/>
          <w:marTop w:val="0"/>
          <w:marBottom w:val="0"/>
          <w:divBdr>
            <w:top w:val="none" w:sz="0" w:space="0" w:color="auto"/>
            <w:left w:val="none" w:sz="0" w:space="0" w:color="auto"/>
            <w:bottom w:val="none" w:sz="0" w:space="0" w:color="auto"/>
            <w:right w:val="none" w:sz="0" w:space="0" w:color="auto"/>
          </w:divBdr>
        </w:div>
        <w:div w:id="2023581234">
          <w:marLeft w:val="0"/>
          <w:marRight w:val="0"/>
          <w:marTop w:val="0"/>
          <w:marBottom w:val="0"/>
          <w:divBdr>
            <w:top w:val="none" w:sz="0" w:space="0" w:color="auto"/>
            <w:left w:val="none" w:sz="0" w:space="0" w:color="auto"/>
            <w:bottom w:val="none" w:sz="0" w:space="0" w:color="auto"/>
            <w:right w:val="none" w:sz="0" w:space="0" w:color="auto"/>
          </w:divBdr>
        </w:div>
        <w:div w:id="633871419">
          <w:marLeft w:val="0"/>
          <w:marRight w:val="0"/>
          <w:marTop w:val="0"/>
          <w:marBottom w:val="0"/>
          <w:divBdr>
            <w:top w:val="none" w:sz="0" w:space="0" w:color="auto"/>
            <w:left w:val="none" w:sz="0" w:space="0" w:color="auto"/>
            <w:bottom w:val="none" w:sz="0" w:space="0" w:color="auto"/>
            <w:right w:val="none" w:sz="0" w:space="0" w:color="auto"/>
          </w:divBdr>
        </w:div>
        <w:div w:id="508132657">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ortaltransparencia.gov.br/sancoes/cnep"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eader" Target="header1.xml"/><Relationship Id="rId68" Type="http://schemas.microsoft.com/office/2011/relationships/commentsExtended" Target="commentsExtended.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endnotes" Target="end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cp/lcp12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cnj.jus.br/improbidade_adm/consultar_requerido.php" TargetMode="External"/><Relationship Id="rId45" Type="http://schemas.openxmlformats.org/officeDocument/2006/relationships/hyperlink" Target="https://www.planalto.gov.br/ccivil_03/leis/l8429.htm" TargetMode="External"/><Relationship Id="rId53" Type="http://schemas.openxmlformats.org/officeDocument/2006/relationships/hyperlink" Target="https://www.planalto.gov.br/ccivil_03/leis/l8666cons.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constituicao/constituicaocompilado.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s://www.planalto.gov.br/ccivil_03/leis/lcp/lcp123.htm" TargetMode="External"/><Relationship Id="rId43" Type="http://schemas.openxmlformats.org/officeDocument/2006/relationships/hyperlink" Target="https://contas.tcu.gov.br/ords/f?p=1660:3:0" TargetMode="External"/><Relationship Id="rId48" Type="http://schemas.openxmlformats.org/officeDocument/2006/relationships/hyperlink" Target="https://www.planalto.gov.br/ccivil_03/_ato2015-2018/2016/decreto/d8660.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oter" Target="footer1.xml"/><Relationship Id="rId69" Type="http://schemas.microsoft.com/office/2016/09/relationships/commentsIds" Target="commentsIds.xm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mailto:procuradoria@lassance.mg.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07-2010/2009/lei/l12187.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ortaltransparencia.gov.br/sancoes/ceis"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constituicao/constituicaocompilado.htm" TargetMode="External"/><Relationship Id="rId36" Type="http://schemas.openxmlformats.org/officeDocument/2006/relationships/hyperlink" Target="https://www.planalto.gov.br/ccivil_03/_ato2015-2018/2015/decreto/d8539.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3/lei/l12846.htm" TargetMode="External"/><Relationship Id="rId10" Type="http://schemas.openxmlformats.org/officeDocument/2006/relationships/footnotes" Target="foot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lassance.mg.gov.br/wp-content/uploads/2023/03/Decreto-09-2023-Sistema-de-Registro-de-Precos.pdf" TargetMode="External"/><Relationship Id="rId18"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2278-F562-447B-98FB-EFB00EA21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B173C-EEE7-4E60-9941-11E4357DF048}">
  <ds:schemaRefs>
    <ds:schemaRef ds:uri="http://schemas.microsoft.com/sharepoint/v3/contenttype/forms"/>
  </ds:schemaRefs>
</ds:datastoreItem>
</file>

<file path=customXml/itemProps3.xml><?xml version="1.0" encoding="utf-8"?>
<ds:datastoreItem xmlns:ds="http://schemas.openxmlformats.org/officeDocument/2006/customXml" ds:itemID="{4443E427-0E19-4EF4-B526-D56D09AE5D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FB3EE2-8CA6-4F8F-B6B0-1C56E8B7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19755</Words>
  <Characters>106683</Characters>
  <Application>Microsoft Office Word</Application>
  <DocSecurity>0</DocSecurity>
  <Lines>889</Lines>
  <Paragraphs>252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126186</CharactersWithSpaces>
  <SharedDoc>false</SharedDoc>
  <HyperlinkBase/>
  <HLinks>
    <vt:vector size="540" baseType="variant">
      <vt:variant>
        <vt:i4>6881398</vt:i4>
      </vt:variant>
      <vt:variant>
        <vt:i4>309</vt:i4>
      </vt:variant>
      <vt:variant>
        <vt:i4>0</vt:i4>
      </vt:variant>
      <vt:variant>
        <vt:i4>5</vt:i4>
      </vt:variant>
      <vt:variant>
        <vt:lpwstr>http://www.planalto.gov.br/ccivil_03/_ato2019-2022/2021/lei/L14133.htm</vt:lpwstr>
      </vt:variant>
      <vt:variant>
        <vt:lpwstr/>
      </vt:variant>
      <vt:variant>
        <vt:i4>7471209</vt:i4>
      </vt:variant>
      <vt:variant>
        <vt:i4>306</vt:i4>
      </vt:variant>
      <vt:variant>
        <vt:i4>0</vt:i4>
      </vt:variant>
      <vt:variant>
        <vt:i4>5</vt:i4>
      </vt:variant>
      <vt:variant>
        <vt:lpwstr>https://www.gov.br/compras/pt-br/acesso-a-informacao/legislacao/instrucoes-normativas/instrucao-normativa-seges-me-no-73-de-30-de-setembro-de-2022</vt:lpwstr>
      </vt:variant>
      <vt:variant>
        <vt:lpwstr/>
      </vt:variant>
      <vt:variant>
        <vt:i4>2687217</vt:i4>
      </vt:variant>
      <vt:variant>
        <vt:i4>300</vt:i4>
      </vt:variant>
      <vt:variant>
        <vt:i4>0</vt:i4>
      </vt:variant>
      <vt:variant>
        <vt:i4>5</vt:i4>
      </vt:variant>
      <vt:variant>
        <vt:lpwstr>http://www.planalto.gov.br/ccivil_03/_ato2019-2022/2021/lei/L14133.htm</vt:lpwstr>
      </vt:variant>
      <vt:variant>
        <vt:lpwstr>art156§5</vt:lpwstr>
      </vt:variant>
      <vt:variant>
        <vt:i4>6881398</vt:i4>
      </vt:variant>
      <vt:variant>
        <vt:i4>240</vt:i4>
      </vt:variant>
      <vt:variant>
        <vt:i4>0</vt:i4>
      </vt:variant>
      <vt:variant>
        <vt:i4>5</vt:i4>
      </vt:variant>
      <vt:variant>
        <vt:lpwstr>http://www.planalto.gov.br/ccivil_03/_ato2019-2022/2021/lei/L14133.htm</vt:lpwstr>
      </vt:variant>
      <vt:variant>
        <vt:lpwstr/>
      </vt:variant>
      <vt:variant>
        <vt:i4>2162803</vt:i4>
      </vt:variant>
      <vt:variant>
        <vt:i4>237</vt:i4>
      </vt:variant>
      <vt:variant>
        <vt:i4>0</vt:i4>
      </vt:variant>
      <vt:variant>
        <vt:i4>5</vt:i4>
      </vt:variant>
      <vt:variant>
        <vt:lpwstr>https://www.planalto.gov.br/ccivil_03/_ato2011-2014/2013/lei/l12846.htm</vt:lpwstr>
      </vt:variant>
      <vt:variant>
        <vt:lpwstr>art5</vt:lpwstr>
      </vt:variant>
      <vt:variant>
        <vt:i4>9240660</vt:i4>
      </vt:variant>
      <vt:variant>
        <vt:i4>234</vt:i4>
      </vt:variant>
      <vt:variant>
        <vt:i4>0</vt:i4>
      </vt:variant>
      <vt:variant>
        <vt:i4>5</vt:i4>
      </vt:variant>
      <vt:variant>
        <vt:lpwstr>http://www.planalto.gov.br/ccivil_03/_ato2019-2022/2021/lei/L14133.htm</vt:lpwstr>
      </vt:variant>
      <vt:variant>
        <vt:lpwstr>art17§1</vt:lpwstr>
      </vt:variant>
      <vt:variant>
        <vt:i4>2031701</vt:i4>
      </vt:variant>
      <vt:variant>
        <vt:i4>231</vt:i4>
      </vt:variant>
      <vt:variant>
        <vt:i4>0</vt:i4>
      </vt:variant>
      <vt:variant>
        <vt:i4>5</vt:i4>
      </vt:variant>
      <vt:variant>
        <vt:lpwstr>http://www.planalto.gov.br/ccivil_03/_ato2019-2022/2021/lei/L14133.htm</vt:lpwstr>
      </vt:variant>
      <vt:variant>
        <vt:lpwstr>art165</vt:lpwstr>
      </vt:variant>
      <vt:variant>
        <vt:i4>7733375</vt:i4>
      </vt:variant>
      <vt:variant>
        <vt:i4>228</vt:i4>
      </vt:variant>
      <vt:variant>
        <vt:i4>0</vt:i4>
      </vt:variant>
      <vt:variant>
        <vt:i4>5</vt:i4>
      </vt:variant>
      <vt:variant>
        <vt:lpwstr>https://www.planalto.gov.br/ccivil_03/_ato2015-2018/2015/decreto/d8538.htm</vt:lpwstr>
      </vt:variant>
      <vt:variant>
        <vt:lpwstr>art4</vt:lpwstr>
      </vt:variant>
      <vt:variant>
        <vt:i4>7471209</vt:i4>
      </vt:variant>
      <vt:variant>
        <vt:i4>222</vt:i4>
      </vt:variant>
      <vt:variant>
        <vt:i4>0</vt:i4>
      </vt:variant>
      <vt:variant>
        <vt:i4>5</vt:i4>
      </vt:variant>
      <vt:variant>
        <vt:lpwstr>https://www.gov.br/compras/pt-br/acesso-a-informacao/legislacao/instrucoes-normativas/instrucao-normativa-seges-me-no-73-de-30-de-setembro-de-2022</vt:lpwstr>
      </vt:variant>
      <vt:variant>
        <vt:lpwstr/>
      </vt:variant>
      <vt:variant>
        <vt:i4>2949219</vt:i4>
      </vt:variant>
      <vt:variant>
        <vt:i4>219</vt:i4>
      </vt:variant>
      <vt:variant>
        <vt:i4>0</vt:i4>
      </vt:variant>
      <vt:variant>
        <vt:i4>5</vt:i4>
      </vt:variant>
      <vt:variant>
        <vt:lpwstr>http://www.planalto.gov.br/ccivil_03/_ato2019-2022/2021/lei/L14133.htm</vt:lpwstr>
      </vt:variant>
      <vt:variant>
        <vt:lpwstr>art64</vt:lpwstr>
      </vt:variant>
      <vt:variant>
        <vt:i4>7471209</vt:i4>
      </vt:variant>
      <vt:variant>
        <vt:i4>216</vt:i4>
      </vt:variant>
      <vt:variant>
        <vt:i4>0</vt:i4>
      </vt:variant>
      <vt:variant>
        <vt:i4>5</vt:i4>
      </vt:variant>
      <vt:variant>
        <vt:lpwstr>https://www.gov.br/compras/pt-br/acesso-a-informacao/legislacao/instrucoes-normativas/instrucao-normativa-seges-me-no-73-de-30-de-setembro-de-2022</vt:lpwstr>
      </vt:variant>
      <vt:variant>
        <vt:lpwstr/>
      </vt:variant>
      <vt:variant>
        <vt:i4>1441794</vt:i4>
      </vt:variant>
      <vt:variant>
        <vt:i4>213</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210</vt:i4>
      </vt:variant>
      <vt:variant>
        <vt:i4>0</vt:i4>
      </vt:variant>
      <vt:variant>
        <vt:i4>5</vt:i4>
      </vt:variant>
      <vt:variant>
        <vt:lpwstr>https://www.gov.br/compras/pt-br/acesso-a-informacao/legislacao/instrucoes-normativas/instrucao-normativa-no-3-de-26-de-abril-de-2018</vt:lpwstr>
      </vt:variant>
      <vt:variant>
        <vt:lpwstr/>
      </vt:variant>
      <vt:variant>
        <vt:i4>5242903</vt:i4>
      </vt:variant>
      <vt:variant>
        <vt:i4>207</vt:i4>
      </vt:variant>
      <vt:variant>
        <vt:i4>0</vt:i4>
      </vt:variant>
      <vt:variant>
        <vt:i4>5</vt:i4>
      </vt:variant>
      <vt:variant>
        <vt:lpwstr>https://www.gov.br/compras/pt-br/acesso-a-informacao/legislacao/instrucoes-normativas/instrucao-normativa-no-3-de-26-de-abril-de-2018</vt:lpwstr>
      </vt:variant>
      <vt:variant>
        <vt:lpwstr>art4</vt:lpwstr>
      </vt:variant>
      <vt:variant>
        <vt:i4>2949219</vt:i4>
      </vt:variant>
      <vt:variant>
        <vt:i4>204</vt:i4>
      </vt:variant>
      <vt:variant>
        <vt:i4>0</vt:i4>
      </vt:variant>
      <vt:variant>
        <vt:i4>5</vt:i4>
      </vt:variant>
      <vt:variant>
        <vt:lpwstr>http://www.planalto.gov.br/ccivil_03/_ato2019-2022/2021/lei/L14133.htm</vt:lpwstr>
      </vt:variant>
      <vt:variant>
        <vt:lpwstr>art63</vt:lpwstr>
      </vt:variant>
      <vt:variant>
        <vt:i4>3670127</vt:i4>
      </vt:variant>
      <vt:variant>
        <vt:i4>201</vt:i4>
      </vt:variant>
      <vt:variant>
        <vt:i4>0</vt:i4>
      </vt:variant>
      <vt:variant>
        <vt:i4>5</vt:i4>
      </vt:variant>
      <vt:variant>
        <vt:lpwstr>https://www.planalto.gov.br/ccivil_03/_ato2015-2018/2016/decreto/d8660.htm</vt:lpwstr>
      </vt:variant>
      <vt:variant>
        <vt:lpwstr/>
      </vt:variant>
      <vt:variant>
        <vt:i4>2949219</vt:i4>
      </vt:variant>
      <vt:variant>
        <vt:i4>198</vt:i4>
      </vt:variant>
      <vt:variant>
        <vt:i4>0</vt:i4>
      </vt:variant>
      <vt:variant>
        <vt:i4>5</vt:i4>
      </vt:variant>
      <vt:variant>
        <vt:lpwstr>http://www.planalto.gov.br/ccivil_03/_ato2019-2022/2021/lei/L14133.htm</vt:lpwstr>
      </vt:variant>
      <vt:variant>
        <vt:lpwstr>art62</vt:lpwstr>
      </vt:variant>
      <vt:variant>
        <vt:i4>3276924</vt:i4>
      </vt:variant>
      <vt:variant>
        <vt:i4>195</vt:i4>
      </vt:variant>
      <vt:variant>
        <vt:i4>0</vt:i4>
      </vt:variant>
      <vt:variant>
        <vt:i4>5</vt:i4>
      </vt:variant>
      <vt:variant>
        <vt:lpwstr>https://www.gov.br/compras/pt-br/acesso-a-informacao/legislacao/instrucoes-normativas/instrucao-normativa-seges-me-no-73-de-30-de-setembro-de-2022</vt:lpwstr>
      </vt:variant>
      <vt:variant>
        <vt:lpwstr>art29</vt:lpwstr>
      </vt:variant>
      <vt:variant>
        <vt:i4>1441794</vt:i4>
      </vt:variant>
      <vt:variant>
        <vt:i4>186</vt:i4>
      </vt:variant>
      <vt:variant>
        <vt:i4>0</vt:i4>
      </vt:variant>
      <vt:variant>
        <vt:i4>5</vt:i4>
      </vt:variant>
      <vt:variant>
        <vt:lpwstr>https://www.gov.br/compras/pt-br/acesso-a-informacao/legislacao/instrucoes-normativas/instrucao-normativa-no-3-de-26-de-abril-de-2018</vt:lpwstr>
      </vt:variant>
      <vt:variant>
        <vt:lpwstr/>
      </vt:variant>
      <vt:variant>
        <vt:i4>1441794</vt:i4>
      </vt:variant>
      <vt:variant>
        <vt:i4>183</vt:i4>
      </vt:variant>
      <vt:variant>
        <vt:i4>0</vt:i4>
      </vt:variant>
      <vt:variant>
        <vt:i4>5</vt:i4>
      </vt:variant>
      <vt:variant>
        <vt:lpwstr>https://www.gov.br/compras/pt-br/acesso-a-informacao/legislacao/instrucoes-normativas/instrucao-normativa-no-3-de-26-de-abril-de-2018</vt:lpwstr>
      </vt:variant>
      <vt:variant>
        <vt:lpwstr/>
      </vt:variant>
      <vt:variant>
        <vt:i4>5636119</vt:i4>
      </vt:variant>
      <vt:variant>
        <vt:i4>180</vt:i4>
      </vt:variant>
      <vt:variant>
        <vt:i4>0</vt:i4>
      </vt:variant>
      <vt:variant>
        <vt:i4>5</vt:i4>
      </vt:variant>
      <vt:variant>
        <vt:lpwstr>https://www.gov.br/compras/pt-br/acesso-a-informacao/legislacao/instrucoes-normativas/instrucao-normativa-no-3-de-26-de-abril-de-2018</vt:lpwstr>
      </vt:variant>
      <vt:variant>
        <vt:lpwstr>art29</vt:lpwstr>
      </vt:variant>
      <vt:variant>
        <vt:i4>1703979</vt:i4>
      </vt:variant>
      <vt:variant>
        <vt:i4>177</vt:i4>
      </vt:variant>
      <vt:variant>
        <vt:i4>0</vt:i4>
      </vt:variant>
      <vt:variant>
        <vt:i4>5</vt:i4>
      </vt:variant>
      <vt:variant>
        <vt:lpwstr>https://www.planalto.gov.br/ccivil_03/leis/l8429.htm</vt:lpwstr>
      </vt:variant>
      <vt:variant>
        <vt:lpwstr>:~:text=%C3%A0s%20seguintes%20comina%C3%A7%C3%B5es%3A-,Art.,n%C2%BA%2012.120%2C%20de%202009).</vt:lpwstr>
      </vt:variant>
      <vt:variant>
        <vt:i4>3932217</vt:i4>
      </vt:variant>
      <vt:variant>
        <vt:i4>174</vt:i4>
      </vt:variant>
      <vt:variant>
        <vt:i4>0</vt:i4>
      </vt:variant>
      <vt:variant>
        <vt:i4>5</vt:i4>
      </vt:variant>
      <vt:variant>
        <vt:lpwstr>https://www.portaltransparencia.gov.br/sancoes/cnep</vt:lpwstr>
      </vt:variant>
      <vt:variant>
        <vt:lpwstr/>
      </vt:variant>
      <vt:variant>
        <vt:i4>3145778</vt:i4>
      </vt:variant>
      <vt:variant>
        <vt:i4>171</vt:i4>
      </vt:variant>
      <vt:variant>
        <vt:i4>0</vt:i4>
      </vt:variant>
      <vt:variant>
        <vt:i4>5</vt:i4>
      </vt:variant>
      <vt:variant>
        <vt:lpwstr>https://www.portaltransparencia.gov.br/sancoes/ceis</vt:lpwstr>
      </vt:variant>
      <vt:variant>
        <vt:lpwstr/>
      </vt:variant>
      <vt:variant>
        <vt:i4>2752611</vt:i4>
      </vt:variant>
      <vt:variant>
        <vt:i4>165</vt:i4>
      </vt:variant>
      <vt:variant>
        <vt:i4>0</vt:i4>
      </vt:variant>
      <vt:variant>
        <vt:i4>5</vt:i4>
      </vt:variant>
      <vt:variant>
        <vt:lpwstr>http://www.planalto.gov.br/ccivil_03/_ato2019-2022/2021/lei/L14133.htm</vt:lpwstr>
      </vt:variant>
      <vt:variant>
        <vt:lpwstr>art14</vt:lpwstr>
      </vt:variant>
      <vt:variant>
        <vt:i4>5963779</vt:i4>
      </vt:variant>
      <vt:variant>
        <vt:i4>162</vt:i4>
      </vt:variant>
      <vt:variant>
        <vt:i4>0</vt:i4>
      </vt:variant>
      <vt:variant>
        <vt:i4>5</vt:i4>
      </vt:variant>
      <vt:variant>
        <vt:lpwstr>https://www.planalto.gov.br/ccivil_03/_ato2007-2010/2009/lei/l12187.htm</vt:lpwstr>
      </vt:variant>
      <vt:variant>
        <vt:lpwstr>:~:text=LEI%20N%C2%BA%2012.187%2C%20DE%2029%20DE%20DEZEMBRO%20DE%202009.&amp;text=Institui%20a%20Pol%C3%ADtica%20Nacional%20sobre,PNMC%20e%20d%C3%A1%20outras%20provid%C3%AAncias.</vt:lpwstr>
      </vt:variant>
      <vt:variant>
        <vt:i4>2949219</vt:i4>
      </vt:variant>
      <vt:variant>
        <vt:i4>159</vt:i4>
      </vt:variant>
      <vt:variant>
        <vt:i4>0</vt:i4>
      </vt:variant>
      <vt:variant>
        <vt:i4>5</vt:i4>
      </vt:variant>
      <vt:variant>
        <vt:lpwstr>http://www.planalto.gov.br/ccivil_03/_ato2019-2022/2021/lei/L14133.htm</vt:lpwstr>
      </vt:variant>
      <vt:variant>
        <vt:lpwstr>art60</vt:lpwstr>
      </vt:variant>
      <vt:variant>
        <vt:i4>3211370</vt:i4>
      </vt:variant>
      <vt:variant>
        <vt:i4>156</vt:i4>
      </vt:variant>
      <vt:variant>
        <vt:i4>0</vt:i4>
      </vt:variant>
      <vt:variant>
        <vt:i4>5</vt:i4>
      </vt:variant>
      <vt:variant>
        <vt:lpwstr>https://www.planalto.gov.br/ccivil_03/_ato2015-2018/2015/decreto/d8539.htm</vt:lpwstr>
      </vt:variant>
      <vt:variant>
        <vt:lpwstr/>
      </vt:variant>
      <vt:variant>
        <vt:i4>4915244</vt:i4>
      </vt:variant>
      <vt:variant>
        <vt:i4>153</vt:i4>
      </vt:variant>
      <vt:variant>
        <vt:i4>0</vt:i4>
      </vt:variant>
      <vt:variant>
        <vt:i4>5</vt:i4>
      </vt:variant>
      <vt:variant>
        <vt:lpwstr>https://www.planalto.gov.br/ccivil_03/leis/lcp/lcp123.htm</vt:lpwstr>
      </vt:variant>
      <vt:variant>
        <vt:lpwstr>art44</vt:lpwstr>
      </vt:variant>
      <vt:variant>
        <vt:i4>1441853</vt:i4>
      </vt:variant>
      <vt:variant>
        <vt:i4>147</vt:i4>
      </vt:variant>
      <vt:variant>
        <vt:i4>0</vt:i4>
      </vt:variant>
      <vt:variant>
        <vt:i4>5</vt:i4>
      </vt:variant>
      <vt:variant>
        <vt:lpwstr>https://www.planalto.gov.br/ccivil_03/constituicao/constituicaocompilado.htm</vt:lpwstr>
      </vt:variant>
      <vt:variant>
        <vt:lpwstr/>
      </vt:variant>
      <vt:variant>
        <vt:i4>6881398</vt:i4>
      </vt:variant>
      <vt:variant>
        <vt:i4>141</vt:i4>
      </vt:variant>
      <vt:variant>
        <vt:i4>0</vt:i4>
      </vt:variant>
      <vt:variant>
        <vt:i4>5</vt:i4>
      </vt:variant>
      <vt:variant>
        <vt:lpwstr>http://www.planalto.gov.br/ccivil_03/_ato2019-2022/2021/lei/L14133.htm</vt:lpwstr>
      </vt:variant>
      <vt:variant>
        <vt:lpwstr/>
      </vt:variant>
      <vt:variant>
        <vt:i4>852025</vt:i4>
      </vt:variant>
      <vt:variant>
        <vt:i4>132</vt:i4>
      </vt:variant>
      <vt:variant>
        <vt:i4>0</vt:i4>
      </vt:variant>
      <vt:variant>
        <vt:i4>5</vt:i4>
      </vt:variant>
      <vt:variant>
        <vt:lpwstr>https://www.planalto.gov.br/ccivil_03/leis/lcp/lcp123.htm</vt:lpwstr>
      </vt:variant>
      <vt:variant>
        <vt:lpwstr/>
      </vt:variant>
      <vt:variant>
        <vt:i4>1966276</vt:i4>
      </vt:variant>
      <vt:variant>
        <vt:i4>129</vt:i4>
      </vt:variant>
      <vt:variant>
        <vt:i4>0</vt:i4>
      </vt:variant>
      <vt:variant>
        <vt:i4>5</vt:i4>
      </vt:variant>
      <vt:variant>
        <vt:lpwstr>http://www.planalto.gov.br/ccivil_03/_ato2019-2022/2021/lei/L14133.htm</vt:lpwstr>
      </vt:variant>
      <vt:variant>
        <vt:lpwstr>art4§1</vt:lpwstr>
      </vt:variant>
      <vt:variant>
        <vt:i4>4915244</vt:i4>
      </vt:variant>
      <vt:variant>
        <vt:i4>126</vt:i4>
      </vt:variant>
      <vt:variant>
        <vt:i4>0</vt:i4>
      </vt:variant>
      <vt:variant>
        <vt:i4>5</vt:i4>
      </vt:variant>
      <vt:variant>
        <vt:lpwstr>https://www.planalto.gov.br/ccivil_03/leis/lcp/lcp123.htm</vt:lpwstr>
      </vt:variant>
      <vt:variant>
        <vt:lpwstr>art42</vt:lpwstr>
      </vt:variant>
      <vt:variant>
        <vt:i4>4980780</vt:i4>
      </vt:variant>
      <vt:variant>
        <vt:i4>123</vt:i4>
      </vt:variant>
      <vt:variant>
        <vt:i4>0</vt:i4>
      </vt:variant>
      <vt:variant>
        <vt:i4>5</vt:i4>
      </vt:variant>
      <vt:variant>
        <vt:lpwstr>https://www.planalto.gov.br/ccivil_03/leis/lcp/lcp123.htm</vt:lpwstr>
      </vt:variant>
      <vt:variant>
        <vt:lpwstr>art3</vt:lpwstr>
      </vt:variant>
      <vt:variant>
        <vt:i4>2752611</vt:i4>
      </vt:variant>
      <vt:variant>
        <vt:i4>120</vt:i4>
      </vt:variant>
      <vt:variant>
        <vt:i4>0</vt:i4>
      </vt:variant>
      <vt:variant>
        <vt:i4>5</vt:i4>
      </vt:variant>
      <vt:variant>
        <vt:lpwstr>http://www.planalto.gov.br/ccivil_03/_ato2019-2022/2021/lei/L14133.htm</vt:lpwstr>
      </vt:variant>
      <vt:variant>
        <vt:lpwstr>art16</vt:lpwstr>
      </vt:variant>
      <vt:variant>
        <vt:i4>1441853</vt:i4>
      </vt:variant>
      <vt:variant>
        <vt:i4>117</vt:i4>
      </vt:variant>
      <vt:variant>
        <vt:i4>0</vt:i4>
      </vt:variant>
      <vt:variant>
        <vt:i4>5</vt:i4>
      </vt:variant>
      <vt:variant>
        <vt:lpwstr>https://www.planalto.gov.br/ccivil_03/constituicao/constituicaocompilado.htm</vt:lpwstr>
      </vt:variant>
      <vt:variant>
        <vt:lpwstr/>
      </vt:variant>
      <vt:variant>
        <vt:i4>5439528</vt:i4>
      </vt:variant>
      <vt:variant>
        <vt:i4>114</vt:i4>
      </vt:variant>
      <vt:variant>
        <vt:i4>0</vt:i4>
      </vt:variant>
      <vt:variant>
        <vt:i4>5</vt:i4>
      </vt:variant>
      <vt:variant>
        <vt:lpwstr>https://www.planalto.gov.br/ccivil_03/constituicao/constituicaocompilado.htm</vt:lpwstr>
      </vt:variant>
      <vt:variant>
        <vt:lpwstr>art7</vt:lpwstr>
      </vt:variant>
      <vt:variant>
        <vt:i4>6881398</vt:i4>
      </vt:variant>
      <vt:variant>
        <vt:i4>102</vt:i4>
      </vt:variant>
      <vt:variant>
        <vt:i4>0</vt:i4>
      </vt:variant>
      <vt:variant>
        <vt:i4>5</vt:i4>
      </vt:variant>
      <vt:variant>
        <vt:lpwstr>http://www.planalto.gov.br/ccivil_03/_ato2019-2022/2021/lei/L14133.htm</vt:lpwstr>
      </vt:variant>
      <vt:variant>
        <vt:lpwstr/>
      </vt:variant>
      <vt:variant>
        <vt:i4>1245380</vt:i4>
      </vt:variant>
      <vt:variant>
        <vt:i4>84</vt:i4>
      </vt:variant>
      <vt:variant>
        <vt:i4>0</vt:i4>
      </vt:variant>
      <vt:variant>
        <vt:i4>5</vt:i4>
      </vt:variant>
      <vt:variant>
        <vt:lpwstr>http://www.planalto.gov.br/ccivil_03/_ato2019-2022/2021/lei/L14133.htm</vt:lpwstr>
      </vt:variant>
      <vt:variant>
        <vt:lpwstr>art9§1</vt:lpwstr>
      </vt:variant>
      <vt:variant>
        <vt:i4>852025</vt:i4>
      </vt:variant>
      <vt:variant>
        <vt:i4>81</vt:i4>
      </vt:variant>
      <vt:variant>
        <vt:i4>0</vt:i4>
      </vt:variant>
      <vt:variant>
        <vt:i4>5</vt:i4>
      </vt:variant>
      <vt:variant>
        <vt:lpwstr>https://www.planalto.gov.br/ccivil_03/leis/lcp/lcp123.htm</vt:lpwstr>
      </vt:variant>
      <vt:variant>
        <vt:lpwstr/>
      </vt:variant>
      <vt:variant>
        <vt:i4>2752611</vt:i4>
      </vt:variant>
      <vt:variant>
        <vt:i4>78</vt:i4>
      </vt:variant>
      <vt:variant>
        <vt:i4>0</vt:i4>
      </vt:variant>
      <vt:variant>
        <vt:i4>5</vt:i4>
      </vt:variant>
      <vt:variant>
        <vt:lpwstr>http://www.planalto.gov.br/ccivil_03/_ato2019-2022/2021/lei/L14133.htm</vt:lpwstr>
      </vt:variant>
      <vt:variant>
        <vt:lpwstr>art16</vt:lpwstr>
      </vt:variant>
      <vt:variant>
        <vt:i4>852025</vt:i4>
      </vt:variant>
      <vt:variant>
        <vt:i4>75</vt:i4>
      </vt:variant>
      <vt:variant>
        <vt:i4>0</vt:i4>
      </vt:variant>
      <vt:variant>
        <vt:i4>5</vt:i4>
      </vt:variant>
      <vt:variant>
        <vt:lpwstr>https://www.planalto.gov.br/ccivil_03/leis/lcp/lcp123.htm</vt:lpwstr>
      </vt:variant>
      <vt:variant>
        <vt:lpwstr/>
      </vt:variant>
      <vt:variant>
        <vt:i4>589855</vt:i4>
      </vt:variant>
      <vt:variant>
        <vt:i4>72</vt:i4>
      </vt:variant>
      <vt:variant>
        <vt:i4>0</vt:i4>
      </vt:variant>
      <vt:variant>
        <vt:i4>5</vt:i4>
      </vt:variant>
      <vt:variant>
        <vt:lpwstr>http://www.gov.br/compras</vt:lpwstr>
      </vt:variant>
      <vt:variant>
        <vt:lpwstr/>
      </vt:variant>
      <vt:variant>
        <vt:i4>6881398</vt:i4>
      </vt:variant>
      <vt:variant>
        <vt:i4>69</vt:i4>
      </vt:variant>
      <vt:variant>
        <vt:i4>0</vt:i4>
      </vt:variant>
      <vt:variant>
        <vt:i4>5</vt:i4>
      </vt:variant>
      <vt:variant>
        <vt:lpwstr>http://www.planalto.gov.br/ccivil_03/_ato2019-2022/2021/lei/L14133.htm</vt:lpwstr>
      </vt:variant>
      <vt:variant>
        <vt:lpwstr/>
      </vt:variant>
      <vt:variant>
        <vt:i4>1310770</vt:i4>
      </vt:variant>
      <vt:variant>
        <vt:i4>62</vt:i4>
      </vt:variant>
      <vt:variant>
        <vt:i4>0</vt:i4>
      </vt:variant>
      <vt:variant>
        <vt:i4>5</vt:i4>
      </vt:variant>
      <vt:variant>
        <vt:lpwstr/>
      </vt:variant>
      <vt:variant>
        <vt:lpwstr>_Toc122606113</vt:lpwstr>
      </vt:variant>
      <vt:variant>
        <vt:i4>1310770</vt:i4>
      </vt:variant>
      <vt:variant>
        <vt:i4>56</vt:i4>
      </vt:variant>
      <vt:variant>
        <vt:i4>0</vt:i4>
      </vt:variant>
      <vt:variant>
        <vt:i4>5</vt:i4>
      </vt:variant>
      <vt:variant>
        <vt:lpwstr/>
      </vt:variant>
      <vt:variant>
        <vt:lpwstr>_Toc122606112</vt:lpwstr>
      </vt:variant>
      <vt:variant>
        <vt:i4>1310770</vt:i4>
      </vt:variant>
      <vt:variant>
        <vt:i4>50</vt:i4>
      </vt:variant>
      <vt:variant>
        <vt:i4>0</vt:i4>
      </vt:variant>
      <vt:variant>
        <vt:i4>5</vt:i4>
      </vt:variant>
      <vt:variant>
        <vt:lpwstr/>
      </vt:variant>
      <vt:variant>
        <vt:lpwstr>_Toc122606111</vt:lpwstr>
      </vt:variant>
      <vt:variant>
        <vt:i4>1310770</vt:i4>
      </vt:variant>
      <vt:variant>
        <vt:i4>44</vt:i4>
      </vt:variant>
      <vt:variant>
        <vt:i4>0</vt:i4>
      </vt:variant>
      <vt:variant>
        <vt:i4>5</vt:i4>
      </vt:variant>
      <vt:variant>
        <vt:lpwstr/>
      </vt:variant>
      <vt:variant>
        <vt:lpwstr>_Toc122606110</vt:lpwstr>
      </vt:variant>
      <vt:variant>
        <vt:i4>1376306</vt:i4>
      </vt:variant>
      <vt:variant>
        <vt:i4>38</vt:i4>
      </vt:variant>
      <vt:variant>
        <vt:i4>0</vt:i4>
      </vt:variant>
      <vt:variant>
        <vt:i4>5</vt:i4>
      </vt:variant>
      <vt:variant>
        <vt:lpwstr/>
      </vt:variant>
      <vt:variant>
        <vt:lpwstr>_Toc122606109</vt:lpwstr>
      </vt:variant>
      <vt:variant>
        <vt:i4>1376306</vt:i4>
      </vt:variant>
      <vt:variant>
        <vt:i4>32</vt:i4>
      </vt:variant>
      <vt:variant>
        <vt:i4>0</vt:i4>
      </vt:variant>
      <vt:variant>
        <vt:i4>5</vt:i4>
      </vt:variant>
      <vt:variant>
        <vt:lpwstr/>
      </vt:variant>
      <vt:variant>
        <vt:lpwstr>_Toc122606108</vt:lpwstr>
      </vt:variant>
      <vt:variant>
        <vt:i4>1376306</vt:i4>
      </vt:variant>
      <vt:variant>
        <vt:i4>26</vt:i4>
      </vt:variant>
      <vt:variant>
        <vt:i4>0</vt:i4>
      </vt:variant>
      <vt:variant>
        <vt:i4>5</vt:i4>
      </vt:variant>
      <vt:variant>
        <vt:lpwstr/>
      </vt:variant>
      <vt:variant>
        <vt:lpwstr>_Toc122606107</vt:lpwstr>
      </vt:variant>
      <vt:variant>
        <vt:i4>1376306</vt:i4>
      </vt:variant>
      <vt:variant>
        <vt:i4>20</vt:i4>
      </vt:variant>
      <vt:variant>
        <vt:i4>0</vt:i4>
      </vt:variant>
      <vt:variant>
        <vt:i4>5</vt:i4>
      </vt:variant>
      <vt:variant>
        <vt:lpwstr/>
      </vt:variant>
      <vt:variant>
        <vt:lpwstr>_Toc122606106</vt:lpwstr>
      </vt:variant>
      <vt:variant>
        <vt:i4>1376306</vt:i4>
      </vt:variant>
      <vt:variant>
        <vt:i4>14</vt:i4>
      </vt:variant>
      <vt:variant>
        <vt:i4>0</vt:i4>
      </vt:variant>
      <vt:variant>
        <vt:i4>5</vt:i4>
      </vt:variant>
      <vt:variant>
        <vt:lpwstr/>
      </vt:variant>
      <vt:variant>
        <vt:lpwstr>_Toc122606105</vt:lpwstr>
      </vt:variant>
      <vt:variant>
        <vt:i4>1376306</vt:i4>
      </vt:variant>
      <vt:variant>
        <vt:i4>8</vt:i4>
      </vt:variant>
      <vt:variant>
        <vt:i4>0</vt:i4>
      </vt:variant>
      <vt:variant>
        <vt:i4>5</vt:i4>
      </vt:variant>
      <vt:variant>
        <vt:lpwstr/>
      </vt:variant>
      <vt:variant>
        <vt:lpwstr>_Toc122606104</vt:lpwstr>
      </vt:variant>
      <vt:variant>
        <vt:i4>1376306</vt:i4>
      </vt:variant>
      <vt:variant>
        <vt:i4>2</vt:i4>
      </vt:variant>
      <vt:variant>
        <vt:i4>0</vt:i4>
      </vt:variant>
      <vt:variant>
        <vt:i4>5</vt:i4>
      </vt:variant>
      <vt:variant>
        <vt:lpwstr/>
      </vt:variant>
      <vt:variant>
        <vt:lpwstr>_Toc122606103</vt:lpwstr>
      </vt:variant>
      <vt:variant>
        <vt:i4>7471209</vt:i4>
      </vt:variant>
      <vt:variant>
        <vt:i4>99</vt:i4>
      </vt:variant>
      <vt:variant>
        <vt:i4>0</vt:i4>
      </vt:variant>
      <vt:variant>
        <vt:i4>5</vt:i4>
      </vt:variant>
      <vt:variant>
        <vt:lpwstr>https://www.gov.br/compras/pt-br/acesso-a-informacao/legislacao/instrucoes-normativas/instrucao-normativa-seges-me-no-73-de-30-de-setembro-de-2022</vt:lpwstr>
      </vt:variant>
      <vt:variant>
        <vt:lpwstr/>
      </vt:variant>
      <vt:variant>
        <vt:i4>2425073</vt:i4>
      </vt:variant>
      <vt:variant>
        <vt:i4>96</vt:i4>
      </vt:variant>
      <vt:variant>
        <vt:i4>0</vt:i4>
      </vt:variant>
      <vt:variant>
        <vt:i4>5</vt:i4>
      </vt:variant>
      <vt:variant>
        <vt:lpwstr>http://www.planalto.gov.br/ccivil_03/_ato2019-2022/2021/lei/L14133.htm</vt:lpwstr>
      </vt:variant>
      <vt:variant>
        <vt:lpwstr>art156§9</vt:lpwstr>
      </vt:variant>
      <vt:variant>
        <vt:i4>2294001</vt:i4>
      </vt:variant>
      <vt:variant>
        <vt:i4>93</vt:i4>
      </vt:variant>
      <vt:variant>
        <vt:i4>0</vt:i4>
      </vt:variant>
      <vt:variant>
        <vt:i4>5</vt:i4>
      </vt:variant>
      <vt:variant>
        <vt:lpwstr>http://www.planalto.gov.br/ccivil_03/_ato2019-2022/2021/lei/L14133.htm</vt:lpwstr>
      </vt:variant>
      <vt:variant>
        <vt:lpwstr>art158§1</vt:lpwstr>
      </vt:variant>
      <vt:variant>
        <vt:i4>2621681</vt:i4>
      </vt:variant>
      <vt:variant>
        <vt:i4>90</vt:i4>
      </vt:variant>
      <vt:variant>
        <vt:i4>0</vt:i4>
      </vt:variant>
      <vt:variant>
        <vt:i4>5</vt:i4>
      </vt:variant>
      <vt:variant>
        <vt:lpwstr>http://www.planalto.gov.br/ccivil_03/_ato2019-2022/2021/lei/L14133.htm</vt:lpwstr>
      </vt:variant>
      <vt:variant>
        <vt:lpwstr>art156§4</vt:lpwstr>
      </vt:variant>
      <vt:variant>
        <vt:i4>2031702</vt:i4>
      </vt:variant>
      <vt:variant>
        <vt:i4>87</vt:i4>
      </vt:variant>
      <vt:variant>
        <vt:i4>0</vt:i4>
      </vt:variant>
      <vt:variant>
        <vt:i4>5</vt:i4>
      </vt:variant>
      <vt:variant>
        <vt:lpwstr>http://www.planalto.gov.br/ccivil_03/_ato2019-2022/2021/lei/L14133.htm</vt:lpwstr>
      </vt:variant>
      <vt:variant>
        <vt:lpwstr>art155</vt:lpwstr>
      </vt:variant>
      <vt:variant>
        <vt:i4>3080433</vt:i4>
      </vt:variant>
      <vt:variant>
        <vt:i4>84</vt:i4>
      </vt:variant>
      <vt:variant>
        <vt:i4>0</vt:i4>
      </vt:variant>
      <vt:variant>
        <vt:i4>5</vt:i4>
      </vt:variant>
      <vt:variant>
        <vt:lpwstr>http://www.planalto.gov.br/ccivil_03/_ato2019-2022/2021/lei/L14133.htm</vt:lpwstr>
      </vt:variant>
      <vt:variant>
        <vt:lpwstr>art156§3</vt:lpwstr>
      </vt:variant>
      <vt:variant>
        <vt:i4>2949361</vt:i4>
      </vt:variant>
      <vt:variant>
        <vt:i4>81</vt:i4>
      </vt:variant>
      <vt:variant>
        <vt:i4>0</vt:i4>
      </vt:variant>
      <vt:variant>
        <vt:i4>5</vt:i4>
      </vt:variant>
      <vt:variant>
        <vt:lpwstr>http://www.planalto.gov.br/ccivil_03/_ato2019-2022/2021/lei/L14133.htm</vt:lpwstr>
      </vt:variant>
      <vt:variant>
        <vt:lpwstr>art156§1</vt:lpwstr>
      </vt:variant>
      <vt:variant>
        <vt:i4>6946939</vt:i4>
      </vt:variant>
      <vt:variant>
        <vt:i4>78</vt:i4>
      </vt:variant>
      <vt:variant>
        <vt:i4>0</vt:i4>
      </vt:variant>
      <vt:variant>
        <vt:i4>5</vt:i4>
      </vt:variant>
      <vt:variant>
        <vt:lpwstr>http://www.planalto.gov.br/CCIVIL_03/_Ato2019-2022/2019/Decreto/D10024.htm</vt:lpwstr>
      </vt:variant>
      <vt:variant>
        <vt:lpwstr/>
      </vt:variant>
      <vt:variant>
        <vt:i4>9044048</vt:i4>
      </vt:variant>
      <vt:variant>
        <vt:i4>75</vt:i4>
      </vt:variant>
      <vt:variant>
        <vt:i4>0</vt:i4>
      </vt:variant>
      <vt:variant>
        <vt:i4>5</vt:i4>
      </vt:variant>
      <vt:variant>
        <vt:lpwstr>http://www.planalto.gov.br/ccivil_03/_ato2019-2022/2021/lei/L14133.htm</vt:lpwstr>
      </vt:variant>
      <vt:variant>
        <vt:lpwstr>art63§3</vt:lpwstr>
      </vt:variant>
      <vt:variant>
        <vt:i4>1048613</vt:i4>
      </vt:variant>
      <vt:variant>
        <vt:i4>72</vt:i4>
      </vt:variant>
      <vt:variant>
        <vt:i4>0</vt:i4>
      </vt:variant>
      <vt:variant>
        <vt:i4>5</vt:i4>
      </vt:variant>
      <vt:variant>
        <vt:lpwstr>https://www.planalto.gov.br/ccivil_03/leis/l8666cons.htm</vt:lpwstr>
      </vt:variant>
      <vt:variant>
        <vt:lpwstr/>
      </vt:variant>
      <vt:variant>
        <vt:i4>9044048</vt:i4>
      </vt:variant>
      <vt:variant>
        <vt:i4>69</vt:i4>
      </vt:variant>
      <vt:variant>
        <vt:i4>0</vt:i4>
      </vt:variant>
      <vt:variant>
        <vt:i4>5</vt:i4>
      </vt:variant>
      <vt:variant>
        <vt:lpwstr>http://www.planalto.gov.br/ccivil_03/_ato2019-2022/2021/lei/L14133.htm</vt:lpwstr>
      </vt:variant>
      <vt:variant>
        <vt:lpwstr>art63§2</vt:lpwstr>
      </vt:variant>
      <vt:variant>
        <vt:i4>9044048</vt:i4>
      </vt:variant>
      <vt:variant>
        <vt:i4>66</vt:i4>
      </vt:variant>
      <vt:variant>
        <vt:i4>0</vt:i4>
      </vt:variant>
      <vt:variant>
        <vt:i4>5</vt:i4>
      </vt:variant>
      <vt:variant>
        <vt:lpwstr>http://www.planalto.gov.br/ccivil_03/_ato2019-2022/2021/lei/L14133.htm</vt:lpwstr>
      </vt:variant>
      <vt:variant>
        <vt:lpwstr>art63§3</vt:lpwstr>
      </vt:variant>
      <vt:variant>
        <vt:i4>9044048</vt:i4>
      </vt:variant>
      <vt:variant>
        <vt:i4>63</vt:i4>
      </vt:variant>
      <vt:variant>
        <vt:i4>0</vt:i4>
      </vt:variant>
      <vt:variant>
        <vt:i4>5</vt:i4>
      </vt:variant>
      <vt:variant>
        <vt:lpwstr>http://www.planalto.gov.br/ccivil_03/_ato2019-2022/2021/lei/L14133.htm</vt:lpwstr>
      </vt:variant>
      <vt:variant>
        <vt:lpwstr>art63§2</vt:lpwstr>
      </vt:variant>
      <vt:variant>
        <vt:i4>7471209</vt:i4>
      </vt:variant>
      <vt:variant>
        <vt:i4>60</vt:i4>
      </vt:variant>
      <vt:variant>
        <vt:i4>0</vt:i4>
      </vt:variant>
      <vt:variant>
        <vt:i4>5</vt:i4>
      </vt:variant>
      <vt:variant>
        <vt:lpwstr>https://www.gov.br/compras/pt-br/acesso-a-informacao/legislacao/instrucoes-normativas/instrucao-normativa-seges-me-no-73-de-30-de-setembro-de-2022</vt:lpwstr>
      </vt:variant>
      <vt:variant>
        <vt:lpwstr/>
      </vt:variant>
      <vt:variant>
        <vt:i4>3014755</vt:i4>
      </vt:variant>
      <vt:variant>
        <vt:i4>57</vt:i4>
      </vt:variant>
      <vt:variant>
        <vt:i4>0</vt:i4>
      </vt:variant>
      <vt:variant>
        <vt:i4>5</vt:i4>
      </vt:variant>
      <vt:variant>
        <vt:lpwstr>http://www.planalto.gov.br/ccivil_03/_ato2019-2022/2021/lei/L14133.htm</vt:lpwstr>
      </vt:variant>
      <vt:variant>
        <vt:lpwstr>art58</vt:lpwstr>
      </vt:variant>
      <vt:variant>
        <vt:i4>3014755</vt:i4>
      </vt:variant>
      <vt:variant>
        <vt:i4>54</vt:i4>
      </vt:variant>
      <vt:variant>
        <vt:i4>0</vt:i4>
      </vt:variant>
      <vt:variant>
        <vt:i4>5</vt:i4>
      </vt:variant>
      <vt:variant>
        <vt:lpwstr>http://www.planalto.gov.br/ccivil_03/_ato2019-2022/2021/lei/L14133.htm</vt:lpwstr>
      </vt:variant>
      <vt:variant>
        <vt:lpwstr>art58</vt:lpwstr>
      </vt:variant>
      <vt:variant>
        <vt:i4>8978522</vt:i4>
      </vt:variant>
      <vt:variant>
        <vt:i4>51</vt:i4>
      </vt:variant>
      <vt:variant>
        <vt:i4>0</vt:i4>
      </vt:variant>
      <vt:variant>
        <vt:i4>5</vt:i4>
      </vt:variant>
      <vt:variant>
        <vt:lpwstr>http://www.planalto.gov.br/ccivil_03/_ato2019-2022/2021/lei/L14133.htm</vt:lpwstr>
      </vt:variant>
      <vt:variant>
        <vt:lpwstr>art59§3</vt:lpwstr>
      </vt:variant>
      <vt:variant>
        <vt:i4>8716370</vt:i4>
      </vt:variant>
      <vt:variant>
        <vt:i4>48</vt:i4>
      </vt:variant>
      <vt:variant>
        <vt:i4>0</vt:i4>
      </vt:variant>
      <vt:variant>
        <vt:i4>5</vt:i4>
      </vt:variant>
      <vt:variant>
        <vt:lpwstr>http://www.planalto.gov.br/ccivil_03/_ato2019-2022/2021/lei/L14133.htm</vt:lpwstr>
      </vt:variant>
      <vt:variant>
        <vt:lpwstr>art91§4</vt:lpwstr>
      </vt:variant>
      <vt:variant>
        <vt:i4>7471209</vt:i4>
      </vt:variant>
      <vt:variant>
        <vt:i4>45</vt:i4>
      </vt:variant>
      <vt:variant>
        <vt:i4>0</vt:i4>
      </vt:variant>
      <vt:variant>
        <vt:i4>5</vt:i4>
      </vt:variant>
      <vt:variant>
        <vt:lpwstr>https://www.gov.br/compras/pt-br/acesso-a-informacao/legislacao/instrucoes-normativas/instrucao-normativa-seges-me-no-73-de-30-de-setembro-de-2022</vt:lpwstr>
      </vt:variant>
      <vt:variant>
        <vt:lpwstr/>
      </vt:variant>
      <vt:variant>
        <vt:i4>9764942</vt:i4>
      </vt:variant>
      <vt:variant>
        <vt:i4>42</vt:i4>
      </vt:variant>
      <vt:variant>
        <vt:i4>0</vt:i4>
      </vt:variant>
      <vt:variant>
        <vt:i4>5</vt:i4>
      </vt:variant>
      <vt:variant>
        <vt:lpwstr>https://www.gov.br/compras/pt-br/acesso-a-informacao/legislacao/instrucoes-normativas/instrucao-normativa-seges-me-no-73-de-30-de-setembro-de-2022</vt:lpwstr>
      </vt:variant>
      <vt:variant>
        <vt:lpwstr>art22§1</vt:lpwstr>
      </vt:variant>
      <vt:variant>
        <vt:i4>8716371</vt:i4>
      </vt:variant>
      <vt:variant>
        <vt:i4>39</vt:i4>
      </vt:variant>
      <vt:variant>
        <vt:i4>0</vt:i4>
      </vt:variant>
      <vt:variant>
        <vt:i4>5</vt:i4>
      </vt:variant>
      <vt:variant>
        <vt:lpwstr>http://www.planalto.gov.br/ccivil_03/_ato2019-2022/2021/lei/L14133.htm</vt:lpwstr>
      </vt:variant>
      <vt:variant>
        <vt:lpwstr>art90§3</vt:lpwstr>
      </vt:variant>
      <vt:variant>
        <vt:i4>8716373</vt:i4>
      </vt:variant>
      <vt:variant>
        <vt:i4>36</vt:i4>
      </vt:variant>
      <vt:variant>
        <vt:i4>0</vt:i4>
      </vt:variant>
      <vt:variant>
        <vt:i4>5</vt:i4>
      </vt:variant>
      <vt:variant>
        <vt:lpwstr>http://www.planalto.gov.br/ccivil_03/_ato2019-2022/2021/lei/L14133.htm</vt:lpwstr>
      </vt:variant>
      <vt:variant>
        <vt:lpwstr>art96§1</vt:lpwstr>
      </vt:variant>
      <vt:variant>
        <vt:i4>3014755</vt:i4>
      </vt:variant>
      <vt:variant>
        <vt:i4>33</vt:i4>
      </vt:variant>
      <vt:variant>
        <vt:i4>0</vt:i4>
      </vt:variant>
      <vt:variant>
        <vt:i4>5</vt:i4>
      </vt:variant>
      <vt:variant>
        <vt:lpwstr>http://www.planalto.gov.br/ccivil_03/_ato2019-2022/2021/lei/L14133.htm</vt:lpwstr>
      </vt:variant>
      <vt:variant>
        <vt:lpwstr>art58</vt:lpwstr>
      </vt:variant>
      <vt:variant>
        <vt:i4>9830469</vt:i4>
      </vt:variant>
      <vt:variant>
        <vt:i4>30</vt:i4>
      </vt:variant>
      <vt:variant>
        <vt:i4>0</vt:i4>
      </vt:variant>
      <vt:variant>
        <vt:i4>5</vt:i4>
      </vt:variant>
      <vt:variant>
        <vt:lpwstr>https://www.gov.br/compras/pt-br/acesso-a-informacao/legislacao/instrucoes-normativas/instrucao-normativa-seges-me-no-73-de-30-de-setembro-de-2022</vt:lpwstr>
      </vt:variant>
      <vt:variant>
        <vt:lpwstr>art19§1</vt:lpwstr>
      </vt:variant>
      <vt:variant>
        <vt:i4>3211388</vt:i4>
      </vt:variant>
      <vt:variant>
        <vt:i4>27</vt:i4>
      </vt:variant>
      <vt:variant>
        <vt:i4>0</vt:i4>
      </vt:variant>
      <vt:variant>
        <vt:i4>5</vt:i4>
      </vt:variant>
      <vt:variant>
        <vt:lpwstr>https://www.gov.br/compras/pt-br/acesso-a-informacao/legislacao/instrucoes-normativas/instrucao-normativa-seges-me-no-73-de-30-de-setembro-de-2022</vt:lpwstr>
      </vt:variant>
      <vt:variant>
        <vt:lpwstr>art19</vt:lpwstr>
      </vt:variant>
      <vt:variant>
        <vt:i4>9240660</vt:i4>
      </vt:variant>
      <vt:variant>
        <vt:i4>24</vt:i4>
      </vt:variant>
      <vt:variant>
        <vt:i4>0</vt:i4>
      </vt:variant>
      <vt:variant>
        <vt:i4>5</vt:i4>
      </vt:variant>
      <vt:variant>
        <vt:lpwstr>http://www.planalto.gov.br/ccivil_03/_ato2019-2022/2021/lei/L14133.htm</vt:lpwstr>
      </vt:variant>
      <vt:variant>
        <vt:lpwstr>art17§1</vt:lpwstr>
      </vt:variant>
      <vt:variant>
        <vt:i4>2752611</vt:i4>
      </vt:variant>
      <vt:variant>
        <vt:i4>21</vt:i4>
      </vt:variant>
      <vt:variant>
        <vt:i4>0</vt:i4>
      </vt:variant>
      <vt:variant>
        <vt:i4>5</vt:i4>
      </vt:variant>
      <vt:variant>
        <vt:lpwstr>http://www.planalto.gov.br/ccivil_03/_ato2019-2022/2021/lei/L14133.htm</vt:lpwstr>
      </vt:variant>
      <vt:variant>
        <vt:lpwstr>art15</vt:lpwstr>
      </vt:variant>
      <vt:variant>
        <vt:i4>1835204</vt:i4>
      </vt:variant>
      <vt:variant>
        <vt:i4>18</vt:i4>
      </vt:variant>
      <vt:variant>
        <vt:i4>0</vt:i4>
      </vt:variant>
      <vt:variant>
        <vt:i4>5</vt:i4>
      </vt:variant>
      <vt:variant>
        <vt:lpwstr>http://www.planalto.gov.br/ccivil_03/_ato2019-2022/2021/lei/L14133.htm</vt:lpwstr>
      </vt:variant>
      <vt:variant>
        <vt:lpwstr>art4§3</vt:lpwstr>
      </vt:variant>
      <vt:variant>
        <vt:i4>1966276</vt:i4>
      </vt:variant>
      <vt:variant>
        <vt:i4>15</vt:i4>
      </vt:variant>
      <vt:variant>
        <vt:i4>0</vt:i4>
      </vt:variant>
      <vt:variant>
        <vt:i4>5</vt:i4>
      </vt:variant>
      <vt:variant>
        <vt:lpwstr>http://www.planalto.gov.br/ccivil_03/_ato2019-2022/2021/lei/L14133.htm</vt:lpwstr>
      </vt:variant>
      <vt:variant>
        <vt:lpwstr>art4§1</vt:lpwstr>
      </vt:variant>
      <vt:variant>
        <vt:i4>4915244</vt:i4>
      </vt:variant>
      <vt:variant>
        <vt:i4>12</vt:i4>
      </vt:variant>
      <vt:variant>
        <vt:i4>0</vt:i4>
      </vt:variant>
      <vt:variant>
        <vt:i4>5</vt:i4>
      </vt:variant>
      <vt:variant>
        <vt:lpwstr>https://www.planalto.gov.br/ccivil_03/leis/lcp/lcp123.htm</vt:lpwstr>
      </vt:variant>
      <vt:variant>
        <vt:lpwstr>art48</vt:lpwstr>
      </vt:variant>
      <vt:variant>
        <vt:i4>8978518</vt:i4>
      </vt:variant>
      <vt:variant>
        <vt:i4>9</vt:i4>
      </vt:variant>
      <vt:variant>
        <vt:i4>0</vt:i4>
      </vt:variant>
      <vt:variant>
        <vt:i4>5</vt:i4>
      </vt:variant>
      <vt:variant>
        <vt:lpwstr>http://www.planalto.gov.br/ccivil_03/_ato2019-2022/2021/lei/L14133.htm</vt:lpwstr>
      </vt:variant>
      <vt:variant>
        <vt:lpwstr>art55§2</vt:lpwstr>
      </vt:variant>
      <vt:variant>
        <vt:i4>3014755</vt:i4>
      </vt:variant>
      <vt:variant>
        <vt:i4>6</vt:i4>
      </vt:variant>
      <vt:variant>
        <vt:i4>0</vt:i4>
      </vt:variant>
      <vt:variant>
        <vt:i4>5</vt:i4>
      </vt:variant>
      <vt:variant>
        <vt:lpwstr>http://www.planalto.gov.br/ccivil_03/_ato2019-2022/2021/lei/L14133.htm</vt:lpwstr>
      </vt:variant>
      <vt:variant>
        <vt:lpwstr>art55</vt:lpwstr>
      </vt:variant>
      <vt:variant>
        <vt:i4>2752611</vt:i4>
      </vt:variant>
      <vt:variant>
        <vt:i4>3</vt:i4>
      </vt:variant>
      <vt:variant>
        <vt:i4>0</vt:i4>
      </vt:variant>
      <vt:variant>
        <vt:i4>5</vt:i4>
      </vt:variant>
      <vt:variant>
        <vt:lpwstr>http://www.planalto.gov.br/ccivil_03/_ato2019-2022/2021/lei/L14133.htm</vt:lpwstr>
      </vt:variant>
      <vt:variant>
        <vt:lpwstr>art19</vt:lpwstr>
      </vt:variant>
      <vt:variant>
        <vt:i4>1835074</vt:i4>
      </vt:variant>
      <vt:variant>
        <vt:i4>0</vt:i4>
      </vt:variant>
      <vt:variant>
        <vt:i4>0</vt:i4>
      </vt:variant>
      <vt:variant>
        <vt:i4>5</vt:i4>
      </vt:variant>
      <vt:variant>
        <vt:lpwstr>https://www.gov.br/agu/pt-br/composicao/cgu/cgu/modelos/licitacoesecontratos/modelos-antigos-e-registros-de-alteracao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2024-01-16T14:04:00Z</dcterms:created>
  <dcterms:modified xsi:type="dcterms:W3CDTF">2024-02-02T13:17:00Z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